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CFA14" w14:textId="7001F015" w:rsidR="00261FB9" w:rsidRPr="002541CC" w:rsidRDefault="002B4C38" w:rsidP="00964A4A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C89E5B" wp14:editId="40567D64">
            <wp:simplePos x="0" y="0"/>
            <wp:positionH relativeFrom="margin">
              <wp:posOffset>-103315</wp:posOffset>
            </wp:positionH>
            <wp:positionV relativeFrom="paragraph">
              <wp:posOffset>-415925</wp:posOffset>
            </wp:positionV>
            <wp:extent cx="591185" cy="426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1FB9" w:rsidRPr="002541CC">
        <w:t xml:space="preserve">LGA </w:t>
      </w:r>
      <w:r w:rsidR="00261FB9" w:rsidRPr="00964A4A">
        <w:t>Guide</w:t>
      </w:r>
      <w:r w:rsidR="00261FB9" w:rsidRPr="002541CC">
        <w:t xml:space="preserve"> Tool 2</w:t>
      </w:r>
    </w:p>
    <w:p w14:paraId="1AD27D8D" w14:textId="65A11726" w:rsidR="00261FB9" w:rsidRPr="002541CC" w:rsidRDefault="00261FB9" w:rsidP="00964A4A">
      <w:pPr>
        <w:pStyle w:val="Heading2"/>
      </w:pPr>
      <w:r w:rsidRPr="002541CC">
        <w:t xml:space="preserve">Local Government managing alcohol </w:t>
      </w:r>
      <w:r w:rsidR="005E5254" w:rsidRPr="002541CC">
        <w:t xml:space="preserve">product consumption </w:t>
      </w:r>
      <w:r w:rsidRPr="002541CC">
        <w:t xml:space="preserve">at council-run events, </w:t>
      </w:r>
      <w:proofErr w:type="gramStart"/>
      <w:r w:rsidRPr="002541CC">
        <w:t>functions</w:t>
      </w:r>
      <w:proofErr w:type="gramEnd"/>
      <w:r w:rsidRPr="002541CC">
        <w:t xml:space="preserve"> </w:t>
      </w:r>
      <w:r w:rsidRPr="00964A4A">
        <w:t>and</w:t>
      </w:r>
      <w:r w:rsidRPr="002541CC">
        <w:t xml:space="preserve"> meetings</w:t>
      </w:r>
    </w:p>
    <w:p w14:paraId="26C12CA9" w14:textId="77777777" w:rsidR="006C5932" w:rsidRDefault="006C5932"/>
    <w:p w14:paraId="5BDB0A5D" w14:textId="77777777" w:rsidR="00016BB1" w:rsidRPr="00964A4A" w:rsidRDefault="00016BB1" w:rsidP="00964A4A">
      <w:pPr>
        <w:pStyle w:val="Heading3"/>
      </w:pPr>
      <w:r w:rsidRPr="00964A4A">
        <w:t>Policy Objective</w:t>
      </w:r>
    </w:p>
    <w:p w14:paraId="7D2969BF" w14:textId="1873196B" w:rsidR="006C5932" w:rsidRDefault="006C5932">
      <w:r>
        <w:t xml:space="preserve">ABC Council has adopted </w:t>
      </w:r>
      <w:r w:rsidR="007B4F5A">
        <w:t>this policy</w:t>
      </w:r>
      <w:r>
        <w:t xml:space="preserve"> to </w:t>
      </w:r>
      <w:r w:rsidR="007B4F5A">
        <w:t xml:space="preserve">prevent and </w:t>
      </w:r>
      <w:r w:rsidR="002872B5">
        <w:t xml:space="preserve">reduce harm from </w:t>
      </w:r>
      <w:r w:rsidR="00AE06DA">
        <w:t xml:space="preserve">alcohol </w:t>
      </w:r>
      <w:r w:rsidR="002872B5">
        <w:t>products</w:t>
      </w:r>
      <w:r w:rsidR="00AE06DA">
        <w:t xml:space="preserve"> as it relates to C</w:t>
      </w:r>
      <w:r w:rsidR="007E212F">
        <w:t>ouncil run events</w:t>
      </w:r>
      <w:r w:rsidR="00B42A01">
        <w:t xml:space="preserve">, </w:t>
      </w:r>
      <w:proofErr w:type="gramStart"/>
      <w:r w:rsidR="00B42A01">
        <w:t>functions</w:t>
      </w:r>
      <w:proofErr w:type="gramEnd"/>
      <w:r w:rsidR="007E212F">
        <w:t xml:space="preserve"> and meetings to support</w:t>
      </w:r>
      <w:r w:rsidR="007E212F" w:rsidRPr="007E212F">
        <w:t xml:space="preserve"> a safer drinking culture and environment</w:t>
      </w:r>
      <w:r w:rsidR="007E212F">
        <w:t>.</w:t>
      </w:r>
    </w:p>
    <w:p w14:paraId="38CACE08" w14:textId="77777777" w:rsidR="00016BB1" w:rsidRPr="00016BB1" w:rsidRDefault="00016BB1" w:rsidP="00964A4A">
      <w:pPr>
        <w:pStyle w:val="Heading3"/>
        <w:rPr>
          <w:shd w:val="clear" w:color="auto" w:fill="FFFFFF"/>
        </w:rPr>
      </w:pPr>
      <w:r w:rsidRPr="00016BB1">
        <w:rPr>
          <w:shd w:val="clear" w:color="auto" w:fill="FFFFFF"/>
        </w:rPr>
        <w:t>Policy Rationale</w:t>
      </w:r>
    </w:p>
    <w:p w14:paraId="574ED64E" w14:textId="02B5EA07" w:rsidR="00B42A01" w:rsidRDefault="00AE06DA" w:rsidP="00AE06DA">
      <w:r>
        <w:t xml:space="preserve">ABC </w:t>
      </w:r>
      <w:r w:rsidR="003356FA">
        <w:t xml:space="preserve">Council </w:t>
      </w:r>
      <w:r>
        <w:t xml:space="preserve">is committed to </w:t>
      </w:r>
      <w:r w:rsidRPr="00AE06DA">
        <w:t>set</w:t>
      </w:r>
      <w:r>
        <w:t xml:space="preserve">ting </w:t>
      </w:r>
      <w:r w:rsidR="00016EC1">
        <w:t xml:space="preserve">high standards for </w:t>
      </w:r>
      <w:r>
        <w:t xml:space="preserve">the availability </w:t>
      </w:r>
      <w:r w:rsidR="002E3B29">
        <w:t xml:space="preserve">and promotion </w:t>
      </w:r>
      <w:r>
        <w:t xml:space="preserve">of </w:t>
      </w:r>
      <w:r w:rsidRPr="00AE06DA">
        <w:t xml:space="preserve">alcohol </w:t>
      </w:r>
      <w:r w:rsidR="00663C70">
        <w:t>products</w:t>
      </w:r>
      <w:r w:rsidR="001F1CFA">
        <w:t xml:space="preserve"> </w:t>
      </w:r>
      <w:r>
        <w:t xml:space="preserve">at </w:t>
      </w:r>
      <w:proofErr w:type="gramStart"/>
      <w:r>
        <w:t>particular workplace</w:t>
      </w:r>
      <w:proofErr w:type="gramEnd"/>
      <w:r>
        <w:t xml:space="preserve"> </w:t>
      </w:r>
      <w:r w:rsidRPr="00AE06DA">
        <w:t>events</w:t>
      </w:r>
      <w:r>
        <w:t>, meetings</w:t>
      </w:r>
      <w:r w:rsidRPr="00AE06DA">
        <w:t xml:space="preserve"> and functions</w:t>
      </w:r>
      <w:r>
        <w:t>.</w:t>
      </w:r>
      <w:r w:rsidRPr="00AE06DA">
        <w:t xml:space="preserve"> </w:t>
      </w:r>
    </w:p>
    <w:p w14:paraId="06806088" w14:textId="4800C44D" w:rsidR="00B42A01" w:rsidRPr="00AE06DA" w:rsidRDefault="00B42A01" w:rsidP="00AE06DA">
      <w:r>
        <w:t xml:space="preserve">By reducing consumption and promotion of alcohol </w:t>
      </w:r>
      <w:r w:rsidR="00592779">
        <w:t xml:space="preserve">products </w:t>
      </w:r>
      <w:r>
        <w:t xml:space="preserve">at City run events, we aim to </w:t>
      </w:r>
      <w:r w:rsidR="006F65B6">
        <w:t>design and facilitate</w:t>
      </w:r>
      <w:r w:rsidR="00B54553">
        <w:t xml:space="preserve"> functions and events that promote low-risk drinking practices</w:t>
      </w:r>
      <w:r w:rsidRPr="00B42A01">
        <w:t>.</w:t>
      </w:r>
    </w:p>
    <w:p w14:paraId="0603EDFE" w14:textId="77777777" w:rsidR="00AE06DA" w:rsidRPr="00AE06DA" w:rsidRDefault="00AE06DA">
      <w:r w:rsidRPr="00AE06DA">
        <w:t xml:space="preserve">Employers and employees </w:t>
      </w:r>
      <w:r>
        <w:t xml:space="preserve">have a legal duty-of-care </w:t>
      </w:r>
      <w:r w:rsidRPr="00AE06DA">
        <w:t>to ensure a safe an</w:t>
      </w:r>
      <w:r>
        <w:t xml:space="preserve">d healthy workplace. The use of </w:t>
      </w:r>
      <w:r w:rsidRPr="00AE06DA">
        <w:t>alcohol becomes an</w:t>
      </w:r>
      <w:r>
        <w:t xml:space="preserve"> occupational health and safety </w:t>
      </w:r>
      <w:r w:rsidRPr="00AE06DA">
        <w:t>issue if a person’</w:t>
      </w:r>
      <w:r>
        <w:t xml:space="preserve">s ability to exercise judgment, </w:t>
      </w:r>
      <w:r w:rsidRPr="00AE06DA">
        <w:t>coordination, motor con</w:t>
      </w:r>
      <w:r>
        <w:t xml:space="preserve">trol and alertness is affected, </w:t>
      </w:r>
      <w:r w:rsidRPr="00AE06DA">
        <w:t xml:space="preserve">leading to an increased risk of injury and illness. </w:t>
      </w:r>
      <w:r>
        <w:t xml:space="preserve">The </w:t>
      </w:r>
      <w:r w:rsidRPr="00AE06DA">
        <w:t>alcohol-affected pe</w:t>
      </w:r>
      <w:r>
        <w:t xml:space="preserve">rson may not be able to make an </w:t>
      </w:r>
      <w:r w:rsidRPr="00AE06DA">
        <w:t>accurate assessment of t</w:t>
      </w:r>
      <w:r>
        <w:t xml:space="preserve">heir fitness for work. A person </w:t>
      </w:r>
      <w:r w:rsidRPr="00AE06DA">
        <w:t>might be alcohol affecte</w:t>
      </w:r>
      <w:r>
        <w:t xml:space="preserve">d due to intoxication or due to </w:t>
      </w:r>
      <w:r w:rsidRPr="00AE06DA">
        <w:t>hangover effects</w:t>
      </w:r>
      <w:r>
        <w:t>.</w:t>
      </w:r>
    </w:p>
    <w:p w14:paraId="5FCDDFAB" w14:textId="77777777" w:rsidR="00016BB1" w:rsidRPr="00016BB1" w:rsidRDefault="00016BB1" w:rsidP="00964A4A">
      <w:pPr>
        <w:pStyle w:val="Heading3"/>
      </w:pPr>
      <w:r w:rsidRPr="00016BB1">
        <w:t xml:space="preserve">Policy </w:t>
      </w:r>
      <w:r w:rsidR="00CB3FA2">
        <w:t>Application</w:t>
      </w:r>
    </w:p>
    <w:p w14:paraId="780A9E60" w14:textId="77777777" w:rsidR="00AE06DA" w:rsidRDefault="006C5932">
      <w:r>
        <w:t>This policy does:</w:t>
      </w:r>
    </w:p>
    <w:p w14:paraId="4A6AC15C" w14:textId="3BD3B391" w:rsidR="00AE06DA" w:rsidRDefault="00227B16" w:rsidP="00AE06DA">
      <w:pPr>
        <w:pStyle w:val="ListParagraph"/>
        <w:numPr>
          <w:ilvl w:val="0"/>
          <w:numId w:val="1"/>
        </w:numPr>
      </w:pPr>
      <w:r>
        <w:t>e</w:t>
      </w:r>
      <w:r w:rsidR="00AE06DA">
        <w:t>nsure</w:t>
      </w:r>
      <w:r w:rsidR="00F71350">
        <w:t xml:space="preserve"> that</w:t>
      </w:r>
      <w:r w:rsidR="00B15E63">
        <w:t xml:space="preserve"> </w:t>
      </w:r>
      <w:r w:rsidR="00AE06DA">
        <w:t xml:space="preserve">enjoyment of a </w:t>
      </w:r>
      <w:r w:rsidR="003F024E">
        <w:t>council</w:t>
      </w:r>
      <w:r w:rsidR="00AE06DA">
        <w:t xml:space="preserve"> run event should be available to all attendees at an event and not only to </w:t>
      </w:r>
      <w:r w:rsidR="00F87FF6">
        <w:t xml:space="preserve">those in </w:t>
      </w:r>
      <w:r w:rsidR="00AE06DA">
        <w:t>the licensed area</w:t>
      </w:r>
    </w:p>
    <w:p w14:paraId="7C88C341" w14:textId="439C9153" w:rsidR="00AE06DA" w:rsidRDefault="00227B16" w:rsidP="00AE06DA">
      <w:pPr>
        <w:pStyle w:val="ListParagraph"/>
        <w:numPr>
          <w:ilvl w:val="0"/>
          <w:numId w:val="1"/>
        </w:numPr>
      </w:pPr>
      <w:r>
        <w:t>p</w:t>
      </w:r>
      <w:r w:rsidR="00AE06DA">
        <w:t xml:space="preserve">romote </w:t>
      </w:r>
      <w:r w:rsidR="00D34EE6">
        <w:t xml:space="preserve">community celebrations such as Christmas or New Year’s Eve as </w:t>
      </w:r>
      <w:r w:rsidR="005F7BFF">
        <w:t>a</w:t>
      </w:r>
      <w:r w:rsidR="00AE06DA">
        <w:t>lcohol-free events</w:t>
      </w:r>
    </w:p>
    <w:p w14:paraId="25B796D7" w14:textId="10AEDA63" w:rsidR="007E212F" w:rsidRDefault="00227B16" w:rsidP="00AE06DA">
      <w:pPr>
        <w:pStyle w:val="ListParagraph"/>
        <w:numPr>
          <w:ilvl w:val="0"/>
          <w:numId w:val="1"/>
        </w:numPr>
      </w:pPr>
      <w:r>
        <w:t>s</w:t>
      </w:r>
      <w:r w:rsidR="007E212F">
        <w:t>upport social activities</w:t>
      </w:r>
      <w:r w:rsidR="003356FA">
        <w:t xml:space="preserve"> for employees</w:t>
      </w:r>
      <w:r w:rsidR="007E212F">
        <w:t xml:space="preserve"> that provide alternatives to </w:t>
      </w:r>
      <w:r w:rsidR="00FC0746">
        <w:t>consuming alcohol products</w:t>
      </w:r>
    </w:p>
    <w:p w14:paraId="0F228442" w14:textId="1EFCC99B" w:rsidR="007E212F" w:rsidRDefault="00227B16" w:rsidP="00AE06DA">
      <w:pPr>
        <w:pStyle w:val="ListParagraph"/>
        <w:numPr>
          <w:ilvl w:val="0"/>
          <w:numId w:val="1"/>
        </w:numPr>
      </w:pPr>
      <w:r>
        <w:t>p</w:t>
      </w:r>
      <w:r w:rsidR="007E212F">
        <w:t xml:space="preserve">rohibit </w:t>
      </w:r>
      <w:r w:rsidR="003F024E">
        <w:t xml:space="preserve">the provision of alcohol or alcohol-related products as prizes, supported by </w:t>
      </w:r>
      <w:r w:rsidR="007E212F">
        <w:t>fundraising and gift giving guidelines</w:t>
      </w:r>
    </w:p>
    <w:p w14:paraId="3A389CC3" w14:textId="3249DDF0" w:rsidR="007E212F" w:rsidRDefault="00227B16" w:rsidP="00AE06DA">
      <w:pPr>
        <w:pStyle w:val="ListParagraph"/>
        <w:numPr>
          <w:ilvl w:val="0"/>
          <w:numId w:val="1"/>
        </w:numPr>
      </w:pPr>
      <w:r>
        <w:t>e</w:t>
      </w:r>
      <w:r w:rsidR="007E212F">
        <w:t>nsure water, non-alcohol and low strength alcohol</w:t>
      </w:r>
      <w:r w:rsidR="007A1AAF">
        <w:t xml:space="preserve"> product</w:t>
      </w:r>
      <w:r w:rsidR="007E212F">
        <w:t xml:space="preserve"> options are available at all work</w:t>
      </w:r>
      <w:r w:rsidR="003F024E">
        <w:t>-</w:t>
      </w:r>
      <w:r w:rsidR="007E212F">
        <w:t xml:space="preserve">related functions and meetings where alcohol </w:t>
      </w:r>
      <w:r w:rsidR="007A1AAF">
        <w:t xml:space="preserve">products are </w:t>
      </w:r>
      <w:r w:rsidR="007E212F">
        <w:t xml:space="preserve">served </w:t>
      </w:r>
    </w:p>
    <w:p w14:paraId="28E2B4F1" w14:textId="4C32BE7A" w:rsidR="007E212F" w:rsidRDefault="00227B16" w:rsidP="00AE06DA">
      <w:pPr>
        <w:pStyle w:val="ListParagraph"/>
        <w:numPr>
          <w:ilvl w:val="0"/>
          <w:numId w:val="1"/>
        </w:numPr>
      </w:pPr>
      <w:r>
        <w:t>a</w:t>
      </w:r>
      <w:r w:rsidR="007E212F">
        <w:t xml:space="preserve">dopt responsible service of alcohol practices at </w:t>
      </w:r>
      <w:r w:rsidR="003F024E">
        <w:t>c</w:t>
      </w:r>
      <w:r w:rsidR="007E212F">
        <w:t>ouncil events</w:t>
      </w:r>
      <w:r w:rsidR="003356FA">
        <w:t xml:space="preserve">, </w:t>
      </w:r>
      <w:proofErr w:type="gramStart"/>
      <w:r w:rsidR="003356FA">
        <w:t>meetings</w:t>
      </w:r>
      <w:proofErr w:type="gramEnd"/>
      <w:r w:rsidR="003356FA">
        <w:t xml:space="preserve"> and functions</w:t>
      </w:r>
      <w:r w:rsidR="007E212F">
        <w:t xml:space="preserve"> by catering for no more than two standard drinks per staff member </w:t>
      </w:r>
    </w:p>
    <w:p w14:paraId="1C443BB3" w14:textId="77F18B77" w:rsidR="003356FA" w:rsidRDefault="00227B16" w:rsidP="003356FA">
      <w:pPr>
        <w:pStyle w:val="ListParagraph"/>
        <w:numPr>
          <w:ilvl w:val="0"/>
          <w:numId w:val="1"/>
        </w:numPr>
      </w:pPr>
      <w:r>
        <w:t>r</w:t>
      </w:r>
      <w:r w:rsidR="003356FA">
        <w:t xml:space="preserve">equire all new employees to review ABC Council’s alcohol </w:t>
      </w:r>
      <w:r w:rsidR="00E52477">
        <w:t>policy</w:t>
      </w:r>
      <w:r w:rsidR="003F024E">
        <w:t xml:space="preserve"> as part of employee induction</w:t>
      </w:r>
    </w:p>
    <w:p w14:paraId="00B2F3B6" w14:textId="7D5187CD" w:rsidR="007E212F" w:rsidRDefault="00227B16" w:rsidP="00AE06DA">
      <w:pPr>
        <w:pStyle w:val="ListParagraph"/>
        <w:numPr>
          <w:ilvl w:val="0"/>
          <w:numId w:val="1"/>
        </w:numPr>
      </w:pPr>
      <w:r>
        <w:t>p</w:t>
      </w:r>
      <w:r w:rsidR="00B97FFE">
        <w:t>rovide access to</w:t>
      </w:r>
      <w:r w:rsidR="007E212F">
        <w:t xml:space="preserve"> free, </w:t>
      </w:r>
      <w:proofErr w:type="gramStart"/>
      <w:r w:rsidR="007E212F">
        <w:t>independent</w:t>
      </w:r>
      <w:proofErr w:type="gramEnd"/>
      <w:r w:rsidR="007E212F">
        <w:t xml:space="preserve"> and confidential treatment and counselling services for staff requiring support with alcohol-related issues.</w:t>
      </w:r>
    </w:p>
    <w:p w14:paraId="6C3C2AA3" w14:textId="77777777" w:rsidR="00B42A01" w:rsidRDefault="00B42A01" w:rsidP="00B42A01"/>
    <w:p w14:paraId="5B3C9EC8" w14:textId="77777777" w:rsidR="00B42A01" w:rsidRDefault="00B42A01" w:rsidP="00B42A01">
      <w:r>
        <w:t>Review date: __/__/__</w:t>
      </w:r>
    </w:p>
    <w:sectPr w:rsidR="00B42A01" w:rsidSect="001C1D56">
      <w:footerReference w:type="default" r:id="rId11"/>
      <w:pgSz w:w="11906" w:h="16838"/>
      <w:pgMar w:top="1440" w:right="1440" w:bottom="1440" w:left="1440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AA45B" w14:textId="77777777" w:rsidR="002349FE" w:rsidRDefault="002349FE" w:rsidP="00AB79CF">
      <w:pPr>
        <w:spacing w:after="0" w:line="240" w:lineRule="auto"/>
      </w:pPr>
      <w:r>
        <w:separator/>
      </w:r>
    </w:p>
  </w:endnote>
  <w:endnote w:type="continuationSeparator" w:id="0">
    <w:p w14:paraId="16407981" w14:textId="77777777" w:rsidR="002349FE" w:rsidRDefault="002349FE" w:rsidP="00AB79CF">
      <w:pPr>
        <w:spacing w:after="0" w:line="240" w:lineRule="auto"/>
      </w:pPr>
      <w:r>
        <w:continuationSeparator/>
      </w:r>
    </w:p>
  </w:endnote>
  <w:endnote w:type="continuationNotice" w:id="1">
    <w:p w14:paraId="13C4C778" w14:textId="77777777" w:rsidR="002349FE" w:rsidRDefault="00234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933D" w14:textId="07592F1F" w:rsidR="00AB79CF" w:rsidRPr="00670A23" w:rsidRDefault="00670A23" w:rsidP="00670A23">
    <w:pPr>
      <w:pStyle w:val="Footer"/>
      <w:jc w:val="center"/>
      <w:rPr>
        <w:i/>
      </w:rPr>
    </w:pPr>
    <w:r w:rsidRPr="00844346">
      <w:rPr>
        <w:rFonts w:cstheme="minorHAnsi"/>
        <w:bCs/>
        <w:i/>
        <w:iCs/>
        <w:sz w:val="20"/>
      </w:rPr>
      <w:t xml:space="preserve">This tool was developed with the support, </w:t>
    </w:r>
    <w:proofErr w:type="gramStart"/>
    <w:r w:rsidRPr="00844346">
      <w:rPr>
        <w:rFonts w:cstheme="minorHAnsi"/>
        <w:bCs/>
        <w:i/>
        <w:iCs/>
        <w:sz w:val="20"/>
      </w:rPr>
      <w:t>expertise</w:t>
    </w:r>
    <w:proofErr w:type="gramEnd"/>
    <w:r w:rsidRPr="00844346">
      <w:rPr>
        <w:rFonts w:cstheme="minorHAnsi"/>
        <w:bCs/>
        <w:i/>
        <w:iCs/>
        <w:sz w:val="20"/>
      </w:rPr>
      <w:t xml:space="preserve"> and guidance of Dr Melissa Stoneham.</w:t>
    </w:r>
  </w:p>
  <w:p w14:paraId="2A88E80A" w14:textId="03717137" w:rsidR="001C1D56" w:rsidRDefault="007C6E68" w:rsidP="007C6E68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283B93" wp14:editId="1BC70B20">
          <wp:simplePos x="0" y="0"/>
          <wp:positionH relativeFrom="column">
            <wp:posOffset>2057400</wp:posOffset>
          </wp:positionH>
          <wp:positionV relativeFrom="paragraph">
            <wp:posOffset>200660</wp:posOffset>
          </wp:positionV>
          <wp:extent cx="3408045" cy="585470"/>
          <wp:effectExtent l="0" t="0" r="1905" b="5080"/>
          <wp:wrapThrough wrapText="bothSides">
            <wp:wrapPolygon edited="0">
              <wp:start x="0" y="0"/>
              <wp:lineTo x="0" y="21085"/>
              <wp:lineTo x="21491" y="21085"/>
              <wp:lineTo x="2149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04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8A7DE" w14:textId="77777777" w:rsidR="002349FE" w:rsidRDefault="002349FE" w:rsidP="00AB79CF">
      <w:pPr>
        <w:spacing w:after="0" w:line="240" w:lineRule="auto"/>
      </w:pPr>
      <w:r>
        <w:separator/>
      </w:r>
    </w:p>
  </w:footnote>
  <w:footnote w:type="continuationSeparator" w:id="0">
    <w:p w14:paraId="410A87AE" w14:textId="77777777" w:rsidR="002349FE" w:rsidRDefault="002349FE" w:rsidP="00AB79CF">
      <w:pPr>
        <w:spacing w:after="0" w:line="240" w:lineRule="auto"/>
      </w:pPr>
      <w:r>
        <w:continuationSeparator/>
      </w:r>
    </w:p>
  </w:footnote>
  <w:footnote w:type="continuationNotice" w:id="1">
    <w:p w14:paraId="4EE5812E" w14:textId="77777777" w:rsidR="002349FE" w:rsidRDefault="002349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42A8"/>
    <w:multiLevelType w:val="hybridMultilevel"/>
    <w:tmpl w:val="1064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13726"/>
    <w:multiLevelType w:val="hybridMultilevel"/>
    <w:tmpl w:val="CB0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32"/>
    <w:rsid w:val="00016BB1"/>
    <w:rsid w:val="00016EC1"/>
    <w:rsid w:val="0008676D"/>
    <w:rsid w:val="000C7A2D"/>
    <w:rsid w:val="00102545"/>
    <w:rsid w:val="0011772B"/>
    <w:rsid w:val="001B7B58"/>
    <w:rsid w:val="001C1D56"/>
    <w:rsid w:val="001F1CFA"/>
    <w:rsid w:val="00224451"/>
    <w:rsid w:val="00227B16"/>
    <w:rsid w:val="002349FE"/>
    <w:rsid w:val="002541CC"/>
    <w:rsid w:val="00261FB9"/>
    <w:rsid w:val="0026243E"/>
    <w:rsid w:val="002872B5"/>
    <w:rsid w:val="00296CBE"/>
    <w:rsid w:val="002B4C38"/>
    <w:rsid w:val="002E3B29"/>
    <w:rsid w:val="003356FA"/>
    <w:rsid w:val="00350905"/>
    <w:rsid w:val="00360294"/>
    <w:rsid w:val="003B537C"/>
    <w:rsid w:val="003F024E"/>
    <w:rsid w:val="00414A1D"/>
    <w:rsid w:val="004701DC"/>
    <w:rsid w:val="00475E41"/>
    <w:rsid w:val="00574005"/>
    <w:rsid w:val="00592779"/>
    <w:rsid w:val="005A2528"/>
    <w:rsid w:val="005A37C3"/>
    <w:rsid w:val="005E5254"/>
    <w:rsid w:val="005F7BFF"/>
    <w:rsid w:val="00606609"/>
    <w:rsid w:val="00660F0C"/>
    <w:rsid w:val="00663C70"/>
    <w:rsid w:val="00670A23"/>
    <w:rsid w:val="006C5932"/>
    <w:rsid w:val="006F65B6"/>
    <w:rsid w:val="00706A61"/>
    <w:rsid w:val="00731F00"/>
    <w:rsid w:val="007556E3"/>
    <w:rsid w:val="0077019A"/>
    <w:rsid w:val="007A1AAF"/>
    <w:rsid w:val="007A5096"/>
    <w:rsid w:val="007B4F5A"/>
    <w:rsid w:val="007C293F"/>
    <w:rsid w:val="007C6E68"/>
    <w:rsid w:val="007E212F"/>
    <w:rsid w:val="008009DB"/>
    <w:rsid w:val="00844346"/>
    <w:rsid w:val="008E12D6"/>
    <w:rsid w:val="00964A4A"/>
    <w:rsid w:val="00973FDD"/>
    <w:rsid w:val="00984A62"/>
    <w:rsid w:val="00987D18"/>
    <w:rsid w:val="009B410C"/>
    <w:rsid w:val="009C645B"/>
    <w:rsid w:val="009F0B92"/>
    <w:rsid w:val="00A73877"/>
    <w:rsid w:val="00AB79CF"/>
    <w:rsid w:val="00AE06DA"/>
    <w:rsid w:val="00B15E63"/>
    <w:rsid w:val="00B42A01"/>
    <w:rsid w:val="00B54553"/>
    <w:rsid w:val="00B57155"/>
    <w:rsid w:val="00B90CCC"/>
    <w:rsid w:val="00B97FFE"/>
    <w:rsid w:val="00BE7B32"/>
    <w:rsid w:val="00C74694"/>
    <w:rsid w:val="00C82650"/>
    <w:rsid w:val="00CB3FA2"/>
    <w:rsid w:val="00D025AB"/>
    <w:rsid w:val="00D02AC3"/>
    <w:rsid w:val="00D26296"/>
    <w:rsid w:val="00D34EE6"/>
    <w:rsid w:val="00D4392A"/>
    <w:rsid w:val="00D9425C"/>
    <w:rsid w:val="00E52477"/>
    <w:rsid w:val="00F13EEC"/>
    <w:rsid w:val="00F650FC"/>
    <w:rsid w:val="00F71350"/>
    <w:rsid w:val="00F87FF6"/>
    <w:rsid w:val="00FC0746"/>
    <w:rsid w:val="00FE0915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80DA1"/>
  <w15:chartTrackingRefBased/>
  <w15:docId w15:val="{03F4AD1B-1250-4E29-A5E2-9397F71B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AEE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96"/>
    <w:pPr>
      <w:outlineLvl w:val="2"/>
    </w:pPr>
    <w:rPr>
      <w:b/>
      <w:color w:val="2EBDB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4A4A"/>
    <w:rPr>
      <w:rFonts w:asciiTheme="majorHAnsi" w:eastAsiaTheme="majorEastAsia" w:hAnsiTheme="majorHAnsi" w:cstheme="majorBidi"/>
      <w:b/>
      <w:bCs/>
      <w:color w:val="00AEE6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16B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9CF"/>
  </w:style>
  <w:style w:type="paragraph" w:styleId="Footer">
    <w:name w:val="footer"/>
    <w:basedOn w:val="Normal"/>
    <w:link w:val="FooterChar"/>
    <w:uiPriority w:val="99"/>
    <w:unhideWhenUsed/>
    <w:rsid w:val="00AB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CF"/>
  </w:style>
  <w:style w:type="paragraph" w:styleId="BalloonText">
    <w:name w:val="Balloon Text"/>
    <w:basedOn w:val="Normal"/>
    <w:link w:val="BalloonTextChar"/>
    <w:uiPriority w:val="99"/>
    <w:semiHidden/>
    <w:unhideWhenUsed/>
    <w:rsid w:val="00FE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5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7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64A4A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7A5096"/>
    <w:rPr>
      <w:b/>
      <w:color w:val="2EBDB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2E65D08B09249AA86126C2E73A37B" ma:contentTypeVersion="12" ma:contentTypeDescription="Create a new document." ma:contentTypeScope="" ma:versionID="a0a0183b4adf56155a7fa952db5a2b82">
  <xsd:schema xmlns:xsd="http://www.w3.org/2001/XMLSchema" xmlns:xs="http://www.w3.org/2001/XMLSchema" xmlns:p="http://schemas.microsoft.com/office/2006/metadata/properties" xmlns:ns2="4a1a83cc-3c6f-4aee-82c9-1f387113e2a2" xmlns:ns3="34cf360f-731d-432b-9770-478939b3819a" targetNamespace="http://schemas.microsoft.com/office/2006/metadata/properties" ma:root="true" ma:fieldsID="0583477c9ba9792b8a2ce23808dae823" ns2:_="" ns3:_="">
    <xsd:import namespace="4a1a83cc-3c6f-4aee-82c9-1f387113e2a2"/>
    <xsd:import namespace="34cf360f-731d-432b-9770-478939b38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a83cc-3c6f-4aee-82c9-1f387113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360f-731d-432b-9770-478939b38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cf360f-731d-432b-9770-478939b3819a">
      <UserInfo>
        <DisplayName>ACL_Hub</DisplayName>
        <AccountId>133</AccountId>
        <AccountType/>
      </UserInfo>
      <UserInfo>
        <DisplayName>ACL_Full_Access</DisplayName>
        <AccountId>132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17E124-6B0D-42B8-A5F4-DFAADAEC7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3BD7C-CD45-44FB-A110-FFF47BAAF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a83cc-3c6f-4aee-82c9-1f387113e2a2"/>
    <ds:schemaRef ds:uri="34cf360f-731d-432b-9770-478939b3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FC2B3-11A0-442D-AA61-AEA701C76A97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34cf360f-731d-432b-9770-478939b3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a1a83cc-3c6f-4aee-82c9-1f387113e2a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Bianca White</cp:lastModifiedBy>
  <cp:revision>28</cp:revision>
  <dcterms:created xsi:type="dcterms:W3CDTF">2020-09-30T03:56:00Z</dcterms:created>
  <dcterms:modified xsi:type="dcterms:W3CDTF">2020-11-26T22:11:00Z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0x0101005132E65D08B09249AA86126C2E73A37B</vt:lpwstr>
  </property>
  <property fmtid="{D5CDD505-2E9C-101B-9397-08002B2CF9AE}" pid="3" name="DisposalClass">
    <vt:lpwstr/>
  </property>
  <property fmtid="{D5CDD505-2E9C-101B-9397-08002B2CF9AE}" pid="4" name="Portfolio">
    <vt:lpwstr>785;#Alcohol Culture Change|dc22b042-7d43-4eb0-aa70-38d025e70095</vt:lpwstr>
  </property>
  <property fmtid="{D5CDD505-2E9C-101B-9397-08002B2CF9AE}" pid="5" name="DocumentType">
    <vt:lpwstr/>
  </property>
  <property fmtid="{D5CDD505-2E9C-101B-9397-08002B2CF9AE}" pid="6" name="Product">
    <vt:lpwstr>4728;#LAA 2019-21 - Capacity Building|1b26982c-4822-452d-80a0-f0422c8ea691</vt:lpwstr>
  </property>
  <property fmtid="{D5CDD505-2E9C-101B-9397-08002B2CF9AE}" pid="7" name="ProgramName">
    <vt:lpwstr>4430;#Local Area Action|e2e6d146-cce9-438c-92bb-f478148337b0</vt:lpwstr>
  </property>
  <property fmtid="{D5CDD505-2E9C-101B-9397-08002B2CF9AE}" pid="8" name="OrganisationUnit">
    <vt:lpwstr>68;#Alcohol ＆ Tobacco|640fb2f3-66fb-4fc0-a684-52729469815f</vt:lpwstr>
  </property>
  <property fmtid="{D5CDD505-2E9C-101B-9397-08002B2CF9AE}" pid="9" name="BusinessClassification">
    <vt:lpwstr/>
  </property>
  <property fmtid="{D5CDD505-2E9C-101B-9397-08002B2CF9AE}" pid="10" name="AccountName">
    <vt:lpwstr/>
  </property>
  <property fmtid="{D5CDD505-2E9C-101B-9397-08002B2CF9AE}" pid="11" name="TaxKeyword">
    <vt:lpwstr/>
  </property>
  <property fmtid="{D5CDD505-2E9C-101B-9397-08002B2CF9AE}" pid="12" name="_dlc_DocIdItemGuid">
    <vt:lpwstr>e3deb5ce-3a37-4046-b2a4-f6cf96e1acde</vt:lpwstr>
  </property>
</Properties>
</file>