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51F71" w14:textId="56C29246" w:rsidR="008073EB" w:rsidRPr="000D17AF" w:rsidRDefault="00D55759" w:rsidP="000D17AF">
      <w:pPr>
        <w:rPr>
          <w:lang w:eastAsia="en-AU"/>
        </w:rPr>
      </w:pPr>
      <w:r>
        <w:rPr>
          <w:noProof/>
          <w:lang w:eastAsia="en-AU"/>
        </w:rPr>
        <w:drawing>
          <wp:anchor distT="0" distB="0" distL="114300" distR="114300" simplePos="0" relativeHeight="251658240" behindDoc="1" locked="0" layoutInCell="1" allowOverlap="1" wp14:anchorId="7F2E1E7B" wp14:editId="242E4825">
            <wp:simplePos x="0" y="0"/>
            <wp:positionH relativeFrom="margin">
              <wp:posOffset>-70485</wp:posOffset>
            </wp:positionH>
            <wp:positionV relativeFrom="paragraph">
              <wp:posOffset>-474980</wp:posOffset>
            </wp:positionV>
            <wp:extent cx="658495" cy="524510"/>
            <wp:effectExtent l="0" t="0" r="825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95" cy="524510"/>
                    </a:xfrm>
                    <a:prstGeom prst="rect">
                      <a:avLst/>
                    </a:prstGeom>
                    <a:noFill/>
                  </pic:spPr>
                </pic:pic>
              </a:graphicData>
            </a:graphic>
          </wp:anchor>
        </w:drawing>
      </w:r>
      <w:r>
        <w:rPr>
          <w:noProof/>
          <w:lang w:eastAsia="en-AU"/>
        </w:rPr>
        <w:drawing>
          <wp:anchor distT="0" distB="0" distL="114300" distR="114300" simplePos="0" relativeHeight="251658241" behindDoc="1" locked="0" layoutInCell="1" allowOverlap="1" wp14:anchorId="30C40EC8" wp14:editId="7EE7F851">
            <wp:simplePos x="0" y="0"/>
            <wp:positionH relativeFrom="column">
              <wp:posOffset>586295</wp:posOffset>
            </wp:positionH>
            <wp:positionV relativeFrom="paragraph">
              <wp:posOffset>-475615</wp:posOffset>
            </wp:positionV>
            <wp:extent cx="57277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 cy="475615"/>
                    </a:xfrm>
                    <a:prstGeom prst="rect">
                      <a:avLst/>
                    </a:prstGeom>
                    <a:noFill/>
                  </pic:spPr>
                </pic:pic>
              </a:graphicData>
            </a:graphic>
          </wp:anchor>
        </w:drawing>
      </w:r>
    </w:p>
    <w:p w14:paraId="6824F502" w14:textId="77777777" w:rsidR="00A00FFB" w:rsidRDefault="00A00FFB" w:rsidP="00D0098C">
      <w:pPr>
        <w:pStyle w:val="Heading1"/>
        <w:rPr>
          <w:rFonts w:eastAsia="Times New Roman"/>
          <w:lang w:eastAsia="en-AU"/>
        </w:rPr>
      </w:pPr>
      <w:r>
        <w:rPr>
          <w:rFonts w:eastAsia="Times New Roman"/>
          <w:lang w:eastAsia="en-AU"/>
        </w:rPr>
        <w:t>LGA Guide Tool 4</w:t>
      </w:r>
    </w:p>
    <w:p w14:paraId="63D985EC" w14:textId="43FB2D77" w:rsidR="003F3953" w:rsidRDefault="00A00FFB" w:rsidP="00D0098C">
      <w:pPr>
        <w:pStyle w:val="Heading2"/>
        <w:rPr>
          <w:rFonts w:eastAsia="Times New Roman"/>
          <w:lang w:eastAsia="en-AU"/>
        </w:rPr>
      </w:pPr>
      <w:r>
        <w:rPr>
          <w:rFonts w:eastAsia="Times New Roman"/>
          <w:lang w:eastAsia="en-AU"/>
        </w:rPr>
        <w:t>P</w:t>
      </w:r>
      <w:r w:rsidR="00CA00B4">
        <w:rPr>
          <w:rFonts w:eastAsia="Times New Roman"/>
          <w:lang w:eastAsia="en-AU"/>
        </w:rPr>
        <w:t xml:space="preserve">revention </w:t>
      </w:r>
      <w:r w:rsidR="006114A9">
        <w:rPr>
          <w:rFonts w:eastAsia="Times New Roman"/>
          <w:lang w:eastAsia="en-AU"/>
        </w:rPr>
        <w:t>C</w:t>
      </w:r>
      <w:r w:rsidR="00CA00B4">
        <w:rPr>
          <w:rFonts w:eastAsia="Times New Roman"/>
          <w:lang w:eastAsia="en-AU"/>
        </w:rPr>
        <w:t xml:space="preserve">apacity and </w:t>
      </w:r>
      <w:r w:rsidR="00CC5914">
        <w:rPr>
          <w:rFonts w:eastAsia="Times New Roman"/>
          <w:lang w:eastAsia="en-AU"/>
        </w:rPr>
        <w:t>I</w:t>
      </w:r>
      <w:r w:rsidR="00CA00B4">
        <w:rPr>
          <w:rFonts w:eastAsia="Times New Roman"/>
          <w:lang w:eastAsia="en-AU"/>
        </w:rPr>
        <w:t xml:space="preserve">nfrastructure </w:t>
      </w:r>
      <w:r w:rsidR="00CC5914">
        <w:rPr>
          <w:rFonts w:eastAsia="Times New Roman"/>
          <w:lang w:eastAsia="en-AU"/>
        </w:rPr>
        <w:t>S</w:t>
      </w:r>
      <w:r>
        <w:rPr>
          <w:rFonts w:eastAsia="Times New Roman"/>
          <w:lang w:eastAsia="en-AU"/>
        </w:rPr>
        <w:t>elf-</w:t>
      </w:r>
      <w:r w:rsidR="00CA00B4">
        <w:rPr>
          <w:rFonts w:eastAsia="Times New Roman"/>
          <w:lang w:eastAsia="en-AU"/>
        </w:rPr>
        <w:t>a</w:t>
      </w:r>
      <w:r>
        <w:rPr>
          <w:rFonts w:eastAsia="Times New Roman"/>
          <w:lang w:eastAsia="en-AU"/>
        </w:rPr>
        <w:t>ss</w:t>
      </w:r>
      <w:r w:rsidR="00D0098C">
        <w:rPr>
          <w:rFonts w:eastAsia="Times New Roman"/>
          <w:lang w:eastAsia="en-AU"/>
        </w:rPr>
        <w:t xml:space="preserve">essment </w:t>
      </w:r>
      <w:r w:rsidR="00CC5914">
        <w:rPr>
          <w:rFonts w:eastAsia="Times New Roman"/>
          <w:lang w:eastAsia="en-AU"/>
        </w:rPr>
        <w:t>T</w:t>
      </w:r>
      <w:r w:rsidR="00D0098C">
        <w:rPr>
          <w:rFonts w:eastAsia="Times New Roman"/>
          <w:lang w:eastAsia="en-AU"/>
        </w:rPr>
        <w:t xml:space="preserve">ool </w:t>
      </w:r>
    </w:p>
    <w:p w14:paraId="33FCD0AF" w14:textId="77777777" w:rsidR="00D0098C" w:rsidRPr="00D0098C" w:rsidRDefault="00D0098C" w:rsidP="00D0098C">
      <w:pPr>
        <w:rPr>
          <w:lang w:eastAsia="en-AU"/>
        </w:rPr>
      </w:pPr>
    </w:p>
    <w:p w14:paraId="2AF39696" w14:textId="3922FECC" w:rsidR="004F2B3A" w:rsidRPr="00660229" w:rsidRDefault="00C73A07" w:rsidP="00D0098C">
      <w:pPr>
        <w:spacing w:after="0" w:line="240" w:lineRule="auto"/>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 xml:space="preserve">SUPPORTING </w:t>
      </w:r>
      <w:r w:rsidR="008F61DD" w:rsidRPr="00660229">
        <w:rPr>
          <w:rFonts w:ascii="Calibri" w:eastAsia="Times New Roman" w:hAnsi="Calibri" w:cs="Calibri"/>
          <w:b/>
          <w:bCs/>
          <w:sz w:val="20"/>
          <w:szCs w:val="20"/>
          <w:lang w:eastAsia="en-AU"/>
        </w:rPr>
        <w:t xml:space="preserve">THE </w:t>
      </w:r>
      <w:r w:rsidRPr="00660229">
        <w:rPr>
          <w:rFonts w:ascii="Calibri" w:eastAsia="Times New Roman" w:hAnsi="Calibri" w:cs="Calibri"/>
          <w:b/>
          <w:bCs/>
          <w:sz w:val="20"/>
          <w:szCs w:val="20"/>
          <w:lang w:eastAsia="en-AU"/>
        </w:rPr>
        <w:t xml:space="preserve">SELECTION OF ACTIONS TO </w:t>
      </w:r>
      <w:r w:rsidR="003F3953" w:rsidRPr="00660229">
        <w:rPr>
          <w:rFonts w:ascii="Calibri" w:eastAsia="Times New Roman" w:hAnsi="Calibri" w:cs="Calibri"/>
          <w:b/>
          <w:bCs/>
          <w:sz w:val="20"/>
          <w:szCs w:val="20"/>
          <w:lang w:eastAsia="en-AU"/>
        </w:rPr>
        <w:t>REDUCE ALCOHOL-RELATED HARM IN YOUR COMMUNITY</w:t>
      </w:r>
    </w:p>
    <w:p w14:paraId="5DE4C8E4" w14:textId="77777777" w:rsidR="008F61DD" w:rsidRPr="00660229" w:rsidRDefault="008F61DD" w:rsidP="003F3953">
      <w:pPr>
        <w:spacing w:after="0" w:line="240" w:lineRule="auto"/>
        <w:jc w:val="center"/>
        <w:textAlignment w:val="baseline"/>
        <w:rPr>
          <w:rFonts w:ascii="Calibri" w:eastAsia="Times New Roman" w:hAnsi="Calibri" w:cs="Calibri"/>
          <w:b/>
          <w:bCs/>
          <w:sz w:val="20"/>
          <w:szCs w:val="20"/>
          <w:lang w:eastAsia="en-AU"/>
        </w:rPr>
      </w:pPr>
    </w:p>
    <w:p w14:paraId="2CFBA8D9" w14:textId="77777777" w:rsidR="00833434" w:rsidRPr="00660229" w:rsidRDefault="00833434" w:rsidP="008F61DD">
      <w:pPr>
        <w:pBdr>
          <w:top w:val="single" w:sz="4" w:space="1" w:color="auto"/>
        </w:pBdr>
        <w:spacing w:after="0" w:line="240" w:lineRule="auto"/>
        <w:textAlignment w:val="baseline"/>
        <w:rPr>
          <w:rFonts w:ascii="Calibri" w:eastAsia="Times New Roman" w:hAnsi="Calibri" w:cs="Calibri"/>
          <w:b/>
          <w:bCs/>
          <w:sz w:val="20"/>
          <w:szCs w:val="20"/>
          <w:lang w:eastAsia="en-AU"/>
        </w:rPr>
      </w:pPr>
    </w:p>
    <w:p w14:paraId="4D895463" w14:textId="30509CB8" w:rsidR="008F61DD" w:rsidRDefault="00FE27C8" w:rsidP="00685358">
      <w:pPr>
        <w:spacing w:after="0" w:line="240" w:lineRule="auto"/>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 xml:space="preserve">HOW TO APPROACH THE </w:t>
      </w:r>
      <w:r w:rsidR="002813EE">
        <w:rPr>
          <w:rFonts w:ascii="Calibri" w:eastAsia="Times New Roman" w:hAnsi="Calibri" w:cs="Calibri"/>
          <w:b/>
          <w:bCs/>
          <w:sz w:val="20"/>
          <w:szCs w:val="20"/>
          <w:lang w:eastAsia="en-AU"/>
        </w:rPr>
        <w:t>PREVENTION CAPACITY AND INFRASTRUCTURE</w:t>
      </w:r>
      <w:r w:rsidR="00383F3E">
        <w:rPr>
          <w:rFonts w:ascii="Calibri" w:eastAsia="Times New Roman" w:hAnsi="Calibri" w:cs="Calibri"/>
          <w:b/>
          <w:bCs/>
          <w:sz w:val="20"/>
          <w:szCs w:val="20"/>
          <w:lang w:eastAsia="en-AU"/>
        </w:rPr>
        <w:t xml:space="preserve"> - </w:t>
      </w:r>
      <w:r w:rsidRPr="00660229">
        <w:rPr>
          <w:rFonts w:ascii="Calibri" w:eastAsia="Times New Roman" w:hAnsi="Calibri" w:cs="Calibri"/>
          <w:b/>
          <w:bCs/>
          <w:sz w:val="20"/>
          <w:szCs w:val="20"/>
          <w:lang w:eastAsia="en-AU"/>
        </w:rPr>
        <w:t>SELF-ASSESSMENT TOOL</w:t>
      </w:r>
      <w:r w:rsidR="008F61DD" w:rsidRPr="00660229">
        <w:rPr>
          <w:rFonts w:ascii="Calibri" w:eastAsia="Times New Roman" w:hAnsi="Calibri" w:cs="Calibri"/>
          <w:b/>
          <w:bCs/>
          <w:sz w:val="20"/>
          <w:szCs w:val="20"/>
          <w:lang w:eastAsia="en-AU"/>
        </w:rPr>
        <w:t xml:space="preserve">: </w:t>
      </w:r>
    </w:p>
    <w:p w14:paraId="287745B7" w14:textId="77777777" w:rsidR="001616D9" w:rsidRDefault="001616D9" w:rsidP="00685358">
      <w:pPr>
        <w:spacing w:after="0" w:line="240" w:lineRule="auto"/>
        <w:textAlignment w:val="baseline"/>
        <w:rPr>
          <w:rFonts w:ascii="Calibri" w:eastAsia="Times New Roman" w:hAnsi="Calibri" w:cs="Calibri"/>
          <w:b/>
          <w:bCs/>
          <w:sz w:val="20"/>
          <w:szCs w:val="20"/>
          <w:lang w:eastAsia="en-AU"/>
        </w:rPr>
      </w:pPr>
    </w:p>
    <w:p w14:paraId="02BA389A" w14:textId="7E008CC2" w:rsidR="001616D9" w:rsidRPr="00AD4465" w:rsidRDefault="00EB20B3" w:rsidP="00685358">
      <w:pPr>
        <w:spacing w:after="0" w:line="240" w:lineRule="auto"/>
        <w:textAlignment w:val="baseline"/>
        <w:rPr>
          <w:rFonts w:ascii="Calibri" w:eastAsia="Times New Roman" w:hAnsi="Calibri" w:cs="Calibri"/>
          <w:sz w:val="20"/>
          <w:szCs w:val="20"/>
          <w:lang w:eastAsia="en-AU"/>
        </w:rPr>
      </w:pPr>
      <w:r w:rsidRPr="002813EE">
        <w:rPr>
          <w:rFonts w:ascii="Calibri" w:eastAsia="Times New Roman" w:hAnsi="Calibri" w:cs="Calibri"/>
          <w:i/>
          <w:sz w:val="20"/>
          <w:szCs w:val="20"/>
          <w:lang w:eastAsia="en-AU"/>
        </w:rPr>
        <w:t xml:space="preserve">The </w:t>
      </w:r>
      <w:r w:rsidR="00B34AE2" w:rsidRPr="002813EE">
        <w:rPr>
          <w:rFonts w:ascii="Calibri" w:eastAsia="Times New Roman" w:hAnsi="Calibri" w:cs="Calibri"/>
          <w:i/>
          <w:sz w:val="20"/>
          <w:szCs w:val="20"/>
          <w:lang w:eastAsia="en-AU"/>
        </w:rPr>
        <w:t xml:space="preserve">LGA Guide Tool 4 – Prevention </w:t>
      </w:r>
      <w:r w:rsidR="00383F3E">
        <w:rPr>
          <w:rFonts w:ascii="Calibri" w:eastAsia="Times New Roman" w:hAnsi="Calibri" w:cs="Calibri"/>
          <w:i/>
          <w:sz w:val="20"/>
          <w:szCs w:val="20"/>
          <w:lang w:eastAsia="en-AU"/>
        </w:rPr>
        <w:t>C</w:t>
      </w:r>
      <w:r w:rsidR="00B34AE2" w:rsidRPr="002813EE">
        <w:rPr>
          <w:rFonts w:ascii="Calibri" w:eastAsia="Times New Roman" w:hAnsi="Calibri" w:cs="Calibri"/>
          <w:i/>
          <w:sz w:val="20"/>
          <w:szCs w:val="20"/>
          <w:lang w:eastAsia="en-AU"/>
        </w:rPr>
        <w:t xml:space="preserve">apacity and </w:t>
      </w:r>
      <w:r w:rsidR="00383F3E">
        <w:rPr>
          <w:rFonts w:ascii="Calibri" w:eastAsia="Times New Roman" w:hAnsi="Calibri" w:cs="Calibri"/>
          <w:i/>
          <w:sz w:val="20"/>
          <w:szCs w:val="20"/>
          <w:lang w:eastAsia="en-AU"/>
        </w:rPr>
        <w:t>I</w:t>
      </w:r>
      <w:r w:rsidR="00B34AE2" w:rsidRPr="002813EE">
        <w:rPr>
          <w:rFonts w:ascii="Calibri" w:eastAsia="Times New Roman" w:hAnsi="Calibri" w:cs="Calibri"/>
          <w:i/>
          <w:sz w:val="20"/>
          <w:szCs w:val="20"/>
          <w:lang w:eastAsia="en-AU"/>
        </w:rPr>
        <w:t xml:space="preserve">nfrastructure </w:t>
      </w:r>
      <w:r w:rsidR="00383F3E">
        <w:rPr>
          <w:rFonts w:ascii="Calibri" w:eastAsia="Times New Roman" w:hAnsi="Calibri" w:cs="Calibri"/>
          <w:i/>
          <w:sz w:val="20"/>
          <w:szCs w:val="20"/>
          <w:lang w:eastAsia="en-AU"/>
        </w:rPr>
        <w:t>S</w:t>
      </w:r>
      <w:r w:rsidR="00B34AE2" w:rsidRPr="002813EE">
        <w:rPr>
          <w:rFonts w:ascii="Calibri" w:eastAsia="Times New Roman" w:hAnsi="Calibri" w:cs="Calibri"/>
          <w:i/>
          <w:sz w:val="20"/>
          <w:szCs w:val="20"/>
          <w:lang w:eastAsia="en-AU"/>
        </w:rPr>
        <w:t>elf-assessment</w:t>
      </w:r>
      <w:r w:rsidR="00B34AE2">
        <w:rPr>
          <w:rFonts w:ascii="Calibri" w:eastAsia="Times New Roman" w:hAnsi="Calibri" w:cs="Calibri"/>
          <w:sz w:val="20"/>
          <w:szCs w:val="20"/>
          <w:lang w:eastAsia="en-AU"/>
        </w:rPr>
        <w:t xml:space="preserve"> </w:t>
      </w:r>
      <w:r w:rsidR="00383F3E">
        <w:rPr>
          <w:rFonts w:ascii="Calibri" w:eastAsia="Times New Roman" w:hAnsi="Calibri" w:cs="Calibri"/>
          <w:i/>
          <w:sz w:val="20"/>
          <w:szCs w:val="20"/>
          <w:lang w:eastAsia="en-AU"/>
        </w:rPr>
        <w:t>T</w:t>
      </w:r>
      <w:r w:rsidR="00B34AE2" w:rsidRPr="002813EE">
        <w:rPr>
          <w:rFonts w:ascii="Calibri" w:eastAsia="Times New Roman" w:hAnsi="Calibri" w:cs="Calibri"/>
          <w:i/>
          <w:sz w:val="20"/>
          <w:szCs w:val="20"/>
          <w:lang w:eastAsia="en-AU"/>
        </w:rPr>
        <w:t>ool</w:t>
      </w:r>
      <w:r w:rsidR="00B34AE2">
        <w:rPr>
          <w:rFonts w:ascii="Calibri" w:eastAsia="Times New Roman" w:hAnsi="Calibri" w:cs="Calibri"/>
          <w:sz w:val="20"/>
          <w:szCs w:val="20"/>
          <w:lang w:eastAsia="en-AU"/>
        </w:rPr>
        <w:t xml:space="preserve"> </w:t>
      </w:r>
      <w:r w:rsidRPr="00AD4465">
        <w:rPr>
          <w:rFonts w:ascii="Calibri" w:eastAsia="Times New Roman" w:hAnsi="Calibri" w:cs="Calibri"/>
          <w:sz w:val="20"/>
          <w:szCs w:val="20"/>
          <w:lang w:eastAsia="en-AU"/>
        </w:rPr>
        <w:t xml:space="preserve">is designed to </w:t>
      </w:r>
      <w:r w:rsidR="00425CD5" w:rsidRPr="00AD4465">
        <w:rPr>
          <w:rFonts w:ascii="Calibri" w:eastAsia="Times New Roman" w:hAnsi="Calibri" w:cs="Calibri"/>
          <w:sz w:val="20"/>
          <w:szCs w:val="20"/>
          <w:lang w:eastAsia="en-AU"/>
        </w:rPr>
        <w:t>guide you through the key domains for action evidenced to prevent and minimise alcohol-related harm on a local level</w:t>
      </w:r>
      <w:r w:rsidR="00481524">
        <w:rPr>
          <w:rFonts w:ascii="Calibri" w:eastAsia="Times New Roman" w:hAnsi="Calibri" w:cs="Calibri"/>
          <w:sz w:val="20"/>
          <w:szCs w:val="20"/>
          <w:lang w:eastAsia="en-AU"/>
        </w:rPr>
        <w:t>, and connect you to sections of</w:t>
      </w:r>
      <w:r w:rsidR="00E72CB0" w:rsidRPr="00E07A86">
        <w:rPr>
          <w:rFonts w:ascii="Calibri" w:eastAsia="Times New Roman" w:hAnsi="Calibri" w:cs="Calibri"/>
          <w:sz w:val="20"/>
          <w:szCs w:val="20"/>
          <w:lang w:eastAsia="en-AU"/>
        </w:rPr>
        <w:t xml:space="preserve"> </w:t>
      </w:r>
      <w:r w:rsidR="00E72CB0" w:rsidRPr="00E07A86">
        <w:rPr>
          <w:rFonts w:ascii="Calibri" w:eastAsia="Times New Roman" w:hAnsi="Calibri" w:cs="Calibri"/>
          <w:i/>
          <w:sz w:val="20"/>
          <w:szCs w:val="20"/>
          <w:lang w:eastAsia="en-AU"/>
        </w:rPr>
        <w:t xml:space="preserve">The </w:t>
      </w:r>
      <w:r w:rsidR="00D47AF4" w:rsidRPr="00E07A86">
        <w:rPr>
          <w:rFonts w:ascii="Calibri" w:eastAsia="Times New Roman" w:hAnsi="Calibri" w:cs="Calibri"/>
          <w:i/>
          <w:sz w:val="20"/>
          <w:szCs w:val="20"/>
          <w:lang w:eastAsia="en-AU"/>
        </w:rPr>
        <w:t>Art of Community Alcohol Management: What local government can do to prevent and minimise alcohol-related harm</w:t>
      </w:r>
      <w:r w:rsidR="00D47AF4">
        <w:rPr>
          <w:rFonts w:ascii="Calibri" w:eastAsia="Times New Roman" w:hAnsi="Calibri" w:cs="Calibri"/>
          <w:sz w:val="20"/>
          <w:szCs w:val="20"/>
          <w:lang w:eastAsia="en-AU"/>
        </w:rPr>
        <w:t xml:space="preserve"> (The Guide)</w:t>
      </w:r>
      <w:r w:rsidR="00E72CB0">
        <w:rPr>
          <w:rFonts w:ascii="Calibri" w:eastAsia="Times New Roman" w:hAnsi="Calibri" w:cs="Calibri"/>
          <w:sz w:val="20"/>
          <w:szCs w:val="20"/>
          <w:lang w:eastAsia="en-AU"/>
        </w:rPr>
        <w:t xml:space="preserve"> to support the development and delivery of those actions</w:t>
      </w:r>
      <w:r w:rsidR="00425CD5" w:rsidRPr="00AD4465">
        <w:rPr>
          <w:rFonts w:ascii="Calibri" w:eastAsia="Times New Roman" w:hAnsi="Calibri" w:cs="Calibri"/>
          <w:sz w:val="20"/>
          <w:szCs w:val="20"/>
          <w:lang w:eastAsia="en-AU"/>
        </w:rPr>
        <w:t xml:space="preserve">. </w:t>
      </w:r>
    </w:p>
    <w:p w14:paraId="3D1A2B7C" w14:textId="77777777" w:rsidR="00425CD5" w:rsidRPr="00AD4465" w:rsidRDefault="00425CD5" w:rsidP="00685358">
      <w:pPr>
        <w:spacing w:after="0" w:line="240" w:lineRule="auto"/>
        <w:textAlignment w:val="baseline"/>
        <w:rPr>
          <w:rFonts w:ascii="Calibri" w:eastAsia="Times New Roman" w:hAnsi="Calibri" w:cs="Calibri"/>
          <w:sz w:val="20"/>
          <w:szCs w:val="20"/>
          <w:lang w:eastAsia="en-AU"/>
        </w:rPr>
      </w:pPr>
    </w:p>
    <w:p w14:paraId="30030F17" w14:textId="35B076ED" w:rsidR="00370B31" w:rsidRPr="00AD4465" w:rsidRDefault="00425CD5" w:rsidP="00685358">
      <w:pPr>
        <w:spacing w:after="0" w:line="240" w:lineRule="auto"/>
        <w:textAlignment w:val="baseline"/>
        <w:rPr>
          <w:rFonts w:ascii="Calibri" w:eastAsia="Times New Roman" w:hAnsi="Calibri" w:cs="Calibri"/>
          <w:sz w:val="20"/>
          <w:szCs w:val="20"/>
          <w:lang w:eastAsia="en-AU"/>
        </w:rPr>
      </w:pPr>
      <w:r w:rsidRPr="00AD4465">
        <w:rPr>
          <w:rFonts w:ascii="Calibri" w:eastAsia="Times New Roman" w:hAnsi="Calibri" w:cs="Calibri"/>
          <w:sz w:val="20"/>
          <w:szCs w:val="20"/>
          <w:lang w:eastAsia="en-AU"/>
        </w:rPr>
        <w:t xml:space="preserve">These domains include: </w:t>
      </w:r>
    </w:p>
    <w:p w14:paraId="0066A413" w14:textId="05C8BA13" w:rsidR="001C4070" w:rsidRPr="00AD4465" w:rsidRDefault="001C4070" w:rsidP="00425CD5">
      <w:pPr>
        <w:pStyle w:val="ListParagraph"/>
        <w:numPr>
          <w:ilvl w:val="0"/>
          <w:numId w:val="16"/>
        </w:numPr>
        <w:spacing w:after="0" w:line="240" w:lineRule="auto"/>
        <w:textAlignment w:val="baseline"/>
        <w:rPr>
          <w:rFonts w:ascii="Calibri" w:eastAsia="Times New Roman" w:hAnsi="Calibri" w:cs="Calibri"/>
          <w:sz w:val="20"/>
          <w:szCs w:val="20"/>
          <w:lang w:eastAsia="en-AU"/>
        </w:rPr>
      </w:pPr>
      <w:r w:rsidRPr="00AD4465">
        <w:rPr>
          <w:rFonts w:ascii="Calibri" w:eastAsia="Times New Roman" w:hAnsi="Calibri" w:cs="Calibri"/>
          <w:sz w:val="20"/>
          <w:szCs w:val="20"/>
          <w:lang w:eastAsia="en-AU"/>
        </w:rPr>
        <w:t>PART A: ASSESSING READINESS AND PREPAREDNESS FOR ALCOHOL PREVENTION WORK</w:t>
      </w:r>
      <w:r w:rsidR="00E12C46">
        <w:rPr>
          <w:rFonts w:ascii="Calibri" w:eastAsia="Times New Roman" w:hAnsi="Calibri" w:cs="Calibri"/>
          <w:sz w:val="20"/>
          <w:szCs w:val="20"/>
          <w:lang w:eastAsia="en-AU"/>
        </w:rPr>
        <w:t xml:space="preserve"> </w:t>
      </w:r>
    </w:p>
    <w:p w14:paraId="7CB121A6" w14:textId="6AC2A562" w:rsidR="001C4070" w:rsidRPr="00AD4465" w:rsidRDefault="001C4070" w:rsidP="00425CD5">
      <w:pPr>
        <w:pStyle w:val="ListParagraph"/>
        <w:numPr>
          <w:ilvl w:val="0"/>
          <w:numId w:val="16"/>
        </w:numPr>
        <w:spacing w:after="0" w:line="240" w:lineRule="auto"/>
        <w:textAlignment w:val="baseline"/>
        <w:rPr>
          <w:rFonts w:ascii="Calibri" w:eastAsia="Times New Roman" w:hAnsi="Calibri" w:cs="Calibri"/>
          <w:sz w:val="20"/>
          <w:szCs w:val="20"/>
          <w:lang w:eastAsia="en-AU"/>
        </w:rPr>
      </w:pPr>
      <w:r w:rsidRPr="00AD4465">
        <w:rPr>
          <w:rFonts w:ascii="Calibri" w:eastAsia="Times New Roman" w:hAnsi="Calibri" w:cs="Calibri"/>
          <w:sz w:val="20"/>
          <w:szCs w:val="20"/>
          <w:lang w:eastAsia="en-AU"/>
        </w:rPr>
        <w:t xml:space="preserve">PART B: STRUCTURE AND ORGANISATION TO SUPPORT ALCOHOL PREVENTION WORK </w:t>
      </w:r>
    </w:p>
    <w:p w14:paraId="3264D8B7" w14:textId="24B6E3BB" w:rsidR="00370B31" w:rsidRPr="00AD4465" w:rsidRDefault="00370B31" w:rsidP="00425CD5">
      <w:pPr>
        <w:pStyle w:val="ListParagraph"/>
        <w:numPr>
          <w:ilvl w:val="0"/>
          <w:numId w:val="16"/>
        </w:numPr>
        <w:spacing w:after="0" w:line="240" w:lineRule="auto"/>
        <w:textAlignment w:val="baseline"/>
        <w:rPr>
          <w:rFonts w:ascii="Calibri" w:eastAsia="Times New Roman" w:hAnsi="Calibri" w:cs="Calibri"/>
          <w:sz w:val="20"/>
          <w:szCs w:val="20"/>
          <w:lang w:eastAsia="en-AU"/>
        </w:rPr>
      </w:pPr>
      <w:r w:rsidRPr="00AD4465">
        <w:rPr>
          <w:rFonts w:ascii="Calibri" w:eastAsia="Times New Roman" w:hAnsi="Calibri" w:cs="Calibri"/>
          <w:sz w:val="20"/>
          <w:szCs w:val="20"/>
          <w:lang w:eastAsia="en-AU"/>
        </w:rPr>
        <w:t xml:space="preserve">PART C: DEMAND REDUCTION ACTIVITIES, </w:t>
      </w:r>
      <w:proofErr w:type="gramStart"/>
      <w:r w:rsidRPr="00AD4465">
        <w:rPr>
          <w:rFonts w:ascii="Calibri" w:eastAsia="Times New Roman" w:hAnsi="Calibri" w:cs="Calibri"/>
          <w:sz w:val="20"/>
          <w:szCs w:val="20"/>
          <w:lang w:eastAsia="en-AU"/>
        </w:rPr>
        <w:t>PROGRAMS</w:t>
      </w:r>
      <w:proofErr w:type="gramEnd"/>
      <w:r w:rsidRPr="00AD4465">
        <w:rPr>
          <w:rFonts w:ascii="Calibri" w:eastAsia="Times New Roman" w:hAnsi="Calibri" w:cs="Calibri"/>
          <w:sz w:val="20"/>
          <w:szCs w:val="20"/>
          <w:lang w:eastAsia="en-AU"/>
        </w:rPr>
        <w:t xml:space="preserve"> AND INTERVENTIONS TO SUPPORT ALCOHOL PREVENTION WORK</w:t>
      </w:r>
      <w:r w:rsidR="00E12C46">
        <w:rPr>
          <w:rFonts w:ascii="Calibri" w:eastAsia="Times New Roman" w:hAnsi="Calibri" w:cs="Calibri"/>
          <w:sz w:val="20"/>
          <w:szCs w:val="20"/>
          <w:lang w:eastAsia="en-AU"/>
        </w:rPr>
        <w:t xml:space="preserve"> </w:t>
      </w:r>
    </w:p>
    <w:p w14:paraId="61DAACA2" w14:textId="600E5819" w:rsidR="00370B31" w:rsidRPr="00AD4465" w:rsidRDefault="00370B31" w:rsidP="00425CD5">
      <w:pPr>
        <w:pStyle w:val="ListParagraph"/>
        <w:numPr>
          <w:ilvl w:val="0"/>
          <w:numId w:val="16"/>
        </w:numPr>
        <w:spacing w:after="0" w:line="240" w:lineRule="auto"/>
        <w:textAlignment w:val="baseline"/>
        <w:rPr>
          <w:rFonts w:ascii="Calibri" w:eastAsia="Times New Roman" w:hAnsi="Calibri" w:cs="Calibri"/>
          <w:sz w:val="20"/>
          <w:szCs w:val="20"/>
          <w:lang w:eastAsia="en-AU"/>
        </w:rPr>
      </w:pPr>
      <w:r w:rsidRPr="00AD4465">
        <w:rPr>
          <w:rFonts w:ascii="Calibri" w:eastAsia="Times New Roman" w:hAnsi="Calibri" w:cs="Calibri"/>
          <w:sz w:val="20"/>
          <w:szCs w:val="20"/>
          <w:lang w:eastAsia="en-AU"/>
        </w:rPr>
        <w:t>PART D: MANAGING ALCOHOL AVAILABILITY VIA PLANNING, AVAILABILITY, LIQUOR LICENSING AND ENFORCEMENT MECHANISMS</w:t>
      </w:r>
    </w:p>
    <w:p w14:paraId="1D1DBFFC" w14:textId="707B0C51" w:rsidR="001C4070" w:rsidRPr="00AD4465" w:rsidRDefault="00370B31" w:rsidP="00425CD5">
      <w:pPr>
        <w:pStyle w:val="ListParagraph"/>
        <w:numPr>
          <w:ilvl w:val="0"/>
          <w:numId w:val="16"/>
        </w:numPr>
        <w:rPr>
          <w:rFonts w:ascii="Calibri" w:eastAsia="Times New Roman" w:hAnsi="Calibri" w:cs="Calibri"/>
          <w:sz w:val="20"/>
          <w:szCs w:val="20"/>
          <w:lang w:eastAsia="en-AU"/>
        </w:rPr>
      </w:pPr>
      <w:r w:rsidRPr="00AD4465">
        <w:rPr>
          <w:rFonts w:ascii="Calibri" w:eastAsia="Times New Roman" w:hAnsi="Calibri" w:cs="Calibri"/>
          <w:sz w:val="20"/>
          <w:szCs w:val="20"/>
          <w:lang w:eastAsia="en-AU"/>
        </w:rPr>
        <w:t xml:space="preserve">PART E: CREATING SAFER AND HEALTHIER </w:t>
      </w:r>
      <w:r w:rsidR="00233E44">
        <w:rPr>
          <w:rFonts w:ascii="Calibri" w:eastAsia="Times New Roman" w:hAnsi="Calibri" w:cs="Calibri"/>
          <w:sz w:val="20"/>
          <w:szCs w:val="20"/>
          <w:lang w:eastAsia="en-AU"/>
        </w:rPr>
        <w:t>ENVIRONMENTS</w:t>
      </w:r>
      <w:r w:rsidR="00233E44" w:rsidRPr="00AD4465">
        <w:rPr>
          <w:rFonts w:ascii="Calibri" w:eastAsia="Times New Roman" w:hAnsi="Calibri" w:cs="Calibri"/>
          <w:sz w:val="20"/>
          <w:szCs w:val="20"/>
          <w:lang w:eastAsia="en-AU"/>
        </w:rPr>
        <w:t xml:space="preserve"> </w:t>
      </w:r>
      <w:r w:rsidRPr="00AD4465">
        <w:rPr>
          <w:rFonts w:ascii="Calibri" w:eastAsia="Times New Roman" w:hAnsi="Calibri" w:cs="Calibri"/>
          <w:sz w:val="20"/>
          <w:szCs w:val="20"/>
          <w:lang w:eastAsia="en-AU"/>
        </w:rPr>
        <w:t xml:space="preserve">TO PREVENT AND MINIMISE ALCOHOL-RELATED HARM THROUGH ENVIROMENTAL SUPPORTS – LOCAL LAWS AND PUBLIC REALM DESIGN </w:t>
      </w:r>
    </w:p>
    <w:p w14:paraId="195AE710" w14:textId="77777777" w:rsidR="00064822" w:rsidRDefault="00064822" w:rsidP="00685358">
      <w:pPr>
        <w:spacing w:after="0" w:line="240" w:lineRule="auto"/>
        <w:textAlignment w:val="baseline"/>
        <w:rPr>
          <w:rFonts w:cs="Calibri"/>
          <w:sz w:val="20"/>
          <w:szCs w:val="20"/>
          <w:lang w:val="en-US"/>
        </w:rPr>
      </w:pPr>
      <w:r>
        <w:rPr>
          <w:rFonts w:cs="Calibri"/>
          <w:sz w:val="20"/>
          <w:szCs w:val="20"/>
          <w:lang w:val="en-US"/>
        </w:rPr>
        <w:t>Key steps to using the Self-Assessment Tool:</w:t>
      </w:r>
    </w:p>
    <w:p w14:paraId="4F5F1359" w14:textId="77777777" w:rsidR="00064822" w:rsidRDefault="00064822" w:rsidP="00685358">
      <w:pPr>
        <w:spacing w:after="0" w:line="240" w:lineRule="auto"/>
        <w:textAlignment w:val="baseline"/>
        <w:rPr>
          <w:rFonts w:cs="Calibri"/>
          <w:sz w:val="20"/>
          <w:szCs w:val="20"/>
          <w:lang w:val="en-US"/>
        </w:rPr>
      </w:pPr>
    </w:p>
    <w:p w14:paraId="0D762290" w14:textId="4651D877" w:rsidR="00BB7547" w:rsidRPr="00A16F20" w:rsidRDefault="00CC1865" w:rsidP="00A16F20">
      <w:pPr>
        <w:pStyle w:val="ListParagraph"/>
        <w:numPr>
          <w:ilvl w:val="0"/>
          <w:numId w:val="17"/>
        </w:numPr>
        <w:spacing w:after="0" w:line="240" w:lineRule="auto"/>
        <w:textAlignment w:val="baseline"/>
        <w:rPr>
          <w:rFonts w:cs="Calibri"/>
          <w:sz w:val="20"/>
          <w:szCs w:val="20"/>
          <w:lang w:val="en-US"/>
        </w:rPr>
      </w:pPr>
      <w:r>
        <w:rPr>
          <w:rFonts w:cs="Calibri"/>
          <w:sz w:val="20"/>
          <w:szCs w:val="20"/>
          <w:lang w:val="en-US"/>
        </w:rPr>
        <w:t xml:space="preserve">Column 1 </w:t>
      </w:r>
      <w:r w:rsidR="00A16F20">
        <w:rPr>
          <w:rFonts w:cs="Calibri"/>
          <w:sz w:val="20"/>
          <w:szCs w:val="20"/>
          <w:lang w:val="en-US"/>
        </w:rPr>
        <w:t>–</w:t>
      </w:r>
      <w:r>
        <w:rPr>
          <w:rFonts w:cs="Calibri"/>
          <w:sz w:val="20"/>
          <w:szCs w:val="20"/>
          <w:lang w:val="en-US"/>
        </w:rPr>
        <w:t xml:space="preserve"> </w:t>
      </w:r>
      <w:r w:rsidR="00064822" w:rsidRPr="00A16F20">
        <w:rPr>
          <w:rFonts w:cs="Calibri"/>
          <w:sz w:val="20"/>
          <w:szCs w:val="20"/>
          <w:lang w:val="en-US"/>
        </w:rPr>
        <w:t>The Self</w:t>
      </w:r>
      <w:r w:rsidR="00BB7547" w:rsidRPr="00A16F20">
        <w:rPr>
          <w:rFonts w:cs="Calibri"/>
          <w:sz w:val="20"/>
          <w:szCs w:val="20"/>
          <w:lang w:val="en-US"/>
        </w:rPr>
        <w:t>-</w:t>
      </w:r>
      <w:r w:rsidR="00064822" w:rsidRPr="00A16F20">
        <w:rPr>
          <w:rFonts w:cs="Calibri"/>
          <w:sz w:val="20"/>
          <w:szCs w:val="20"/>
          <w:lang w:val="en-US"/>
        </w:rPr>
        <w:t xml:space="preserve">Assessment Tool is divided into </w:t>
      </w:r>
      <w:r w:rsidR="002E1B1C" w:rsidRPr="00A16F20">
        <w:rPr>
          <w:rFonts w:cs="Calibri"/>
          <w:sz w:val="20"/>
          <w:szCs w:val="20"/>
          <w:lang w:val="en-US"/>
        </w:rPr>
        <w:t xml:space="preserve">five key domains evidenced to prevent and </w:t>
      </w:r>
      <w:proofErr w:type="spellStart"/>
      <w:r w:rsidR="002E1B1C" w:rsidRPr="00A16F20">
        <w:rPr>
          <w:rFonts w:cs="Calibri"/>
          <w:sz w:val="20"/>
          <w:szCs w:val="20"/>
          <w:lang w:val="en-US"/>
        </w:rPr>
        <w:t>minimise</w:t>
      </w:r>
      <w:proofErr w:type="spellEnd"/>
      <w:r w:rsidR="002E1B1C" w:rsidRPr="00A16F20">
        <w:rPr>
          <w:rFonts w:cs="Calibri"/>
          <w:sz w:val="20"/>
          <w:szCs w:val="20"/>
          <w:lang w:val="en-US"/>
        </w:rPr>
        <w:t xml:space="preserve"> alcohol-related harm as part of a comprehensive approach to alcohol prevention work</w:t>
      </w:r>
      <w:r w:rsidR="00F301C3" w:rsidRPr="00A16F20">
        <w:rPr>
          <w:rFonts w:cs="Calibri"/>
          <w:sz w:val="20"/>
          <w:szCs w:val="20"/>
          <w:lang w:val="en-US"/>
        </w:rPr>
        <w:t>.</w:t>
      </w:r>
    </w:p>
    <w:p w14:paraId="34A9BE16" w14:textId="2FA3DA85" w:rsidR="00255D55" w:rsidRPr="006D22CC" w:rsidRDefault="00E44FC4" w:rsidP="006D22CC">
      <w:pPr>
        <w:pStyle w:val="ListParagraph"/>
        <w:spacing w:after="0" w:line="240" w:lineRule="auto"/>
        <w:ind w:left="1080"/>
        <w:textAlignment w:val="baseline"/>
        <w:rPr>
          <w:rFonts w:cs="Calibri"/>
          <w:sz w:val="20"/>
          <w:szCs w:val="20"/>
          <w:lang w:val="en-US"/>
        </w:rPr>
      </w:pPr>
      <w:r>
        <w:rPr>
          <w:rFonts w:cs="Calibri"/>
          <w:sz w:val="20"/>
          <w:szCs w:val="20"/>
          <w:lang w:val="en-US"/>
        </w:rPr>
        <w:t xml:space="preserve"> </w:t>
      </w:r>
      <w:r w:rsidRPr="00BB7547">
        <w:rPr>
          <w:rFonts w:cs="Calibri"/>
          <w:b/>
          <w:bCs/>
          <w:i/>
          <w:iCs/>
          <w:sz w:val="20"/>
          <w:szCs w:val="20"/>
          <w:lang w:val="en-US"/>
        </w:rPr>
        <w:t xml:space="preserve">(Note – when we refer to alcohol prevention work, we are considering all pillars of a harm </w:t>
      </w:r>
      <w:proofErr w:type="spellStart"/>
      <w:r w:rsidRPr="00BB7547">
        <w:rPr>
          <w:rFonts w:cs="Calibri"/>
          <w:b/>
          <w:bCs/>
          <w:i/>
          <w:iCs/>
          <w:sz w:val="20"/>
          <w:szCs w:val="20"/>
          <w:lang w:val="en-US"/>
        </w:rPr>
        <w:t>minimisation</w:t>
      </w:r>
      <w:proofErr w:type="spellEnd"/>
      <w:r w:rsidRPr="00BB7547">
        <w:rPr>
          <w:rFonts w:cs="Calibri"/>
          <w:b/>
          <w:bCs/>
          <w:i/>
          <w:iCs/>
          <w:sz w:val="20"/>
          <w:szCs w:val="20"/>
          <w:lang w:val="en-US"/>
        </w:rPr>
        <w:t xml:space="preserve"> approach including demand, </w:t>
      </w:r>
      <w:proofErr w:type="gramStart"/>
      <w:r w:rsidR="00232006">
        <w:rPr>
          <w:rFonts w:cs="Calibri"/>
          <w:b/>
          <w:bCs/>
          <w:i/>
          <w:iCs/>
          <w:sz w:val="20"/>
          <w:szCs w:val="20"/>
          <w:lang w:val="en-US"/>
        </w:rPr>
        <w:t>availability</w:t>
      </w:r>
      <w:proofErr w:type="gramEnd"/>
      <w:r w:rsidR="00232006" w:rsidRPr="00BB7547">
        <w:rPr>
          <w:rFonts w:cs="Calibri"/>
          <w:b/>
          <w:bCs/>
          <w:i/>
          <w:iCs/>
          <w:sz w:val="20"/>
          <w:szCs w:val="20"/>
          <w:lang w:val="en-US"/>
        </w:rPr>
        <w:t xml:space="preserve"> </w:t>
      </w:r>
      <w:r w:rsidRPr="00BB7547">
        <w:rPr>
          <w:rFonts w:cs="Calibri"/>
          <w:b/>
          <w:bCs/>
          <w:i/>
          <w:iCs/>
          <w:sz w:val="20"/>
          <w:szCs w:val="20"/>
          <w:lang w:val="en-US"/>
        </w:rPr>
        <w:t>and harm reduction</w:t>
      </w:r>
      <w:r w:rsidR="00E97242">
        <w:rPr>
          <w:rFonts w:cs="Calibri"/>
          <w:b/>
          <w:bCs/>
          <w:i/>
          <w:iCs/>
          <w:sz w:val="20"/>
          <w:szCs w:val="20"/>
          <w:lang w:val="en-US"/>
        </w:rPr>
        <w:t>.</w:t>
      </w:r>
      <w:r w:rsidR="006F7647">
        <w:rPr>
          <w:rFonts w:cs="Calibri"/>
          <w:b/>
          <w:bCs/>
          <w:i/>
          <w:iCs/>
          <w:sz w:val="20"/>
          <w:szCs w:val="20"/>
          <w:lang w:val="en-US"/>
        </w:rPr>
        <w:t xml:space="preserve"> </w:t>
      </w:r>
      <w:r w:rsidR="00E97242">
        <w:rPr>
          <w:rFonts w:cs="Calibri"/>
          <w:b/>
          <w:bCs/>
          <w:i/>
          <w:iCs/>
          <w:sz w:val="20"/>
          <w:szCs w:val="20"/>
          <w:lang w:val="en-US"/>
        </w:rPr>
        <w:t xml:space="preserve">We </w:t>
      </w:r>
      <w:r w:rsidRPr="00BB7547">
        <w:rPr>
          <w:rFonts w:cs="Calibri"/>
          <w:b/>
          <w:bCs/>
          <w:i/>
          <w:iCs/>
          <w:sz w:val="20"/>
          <w:szCs w:val="20"/>
          <w:lang w:val="en-US"/>
        </w:rPr>
        <w:t xml:space="preserve">are not referring to an </w:t>
      </w:r>
      <w:r w:rsidR="00BB7547" w:rsidRPr="00BB7547">
        <w:rPr>
          <w:rFonts w:cs="Calibri"/>
          <w:b/>
          <w:bCs/>
          <w:i/>
          <w:iCs/>
          <w:sz w:val="20"/>
          <w:szCs w:val="20"/>
          <w:lang w:val="en-US"/>
        </w:rPr>
        <w:t>abstinence</w:t>
      </w:r>
      <w:r w:rsidRPr="00BB7547">
        <w:rPr>
          <w:rFonts w:cs="Calibri"/>
          <w:b/>
          <w:bCs/>
          <w:i/>
          <w:iCs/>
          <w:sz w:val="20"/>
          <w:szCs w:val="20"/>
          <w:lang w:val="en-US"/>
        </w:rPr>
        <w:t xml:space="preserve"> app</w:t>
      </w:r>
      <w:r w:rsidR="00BB7547" w:rsidRPr="00BB7547">
        <w:rPr>
          <w:rFonts w:cs="Calibri"/>
          <w:b/>
          <w:bCs/>
          <w:i/>
          <w:iCs/>
          <w:sz w:val="20"/>
          <w:szCs w:val="20"/>
          <w:lang w:val="en-US"/>
        </w:rPr>
        <w:t>roach, rather actions that</w:t>
      </w:r>
      <w:r w:rsidR="00BB7547">
        <w:rPr>
          <w:rFonts w:cs="Calibri"/>
          <w:b/>
          <w:bCs/>
          <w:i/>
          <w:iCs/>
          <w:sz w:val="20"/>
          <w:szCs w:val="20"/>
          <w:lang w:val="en-US"/>
        </w:rPr>
        <w:t xml:space="preserve"> </w:t>
      </w:r>
      <w:r w:rsidR="00A9371B">
        <w:rPr>
          <w:rFonts w:cs="Calibri"/>
          <w:b/>
          <w:bCs/>
          <w:i/>
          <w:iCs/>
          <w:sz w:val="20"/>
          <w:szCs w:val="20"/>
          <w:lang w:val="en-US"/>
        </w:rPr>
        <w:t>support</w:t>
      </w:r>
      <w:r w:rsidR="00BB7547" w:rsidRPr="00BB7547">
        <w:rPr>
          <w:rFonts w:cs="Calibri"/>
          <w:b/>
          <w:bCs/>
          <w:i/>
          <w:iCs/>
          <w:sz w:val="20"/>
          <w:szCs w:val="20"/>
          <w:lang w:val="en-US"/>
        </w:rPr>
        <w:t xml:space="preserve"> lower-risk </w:t>
      </w:r>
      <w:proofErr w:type="spellStart"/>
      <w:r w:rsidR="00BB7547" w:rsidRPr="00BB7547">
        <w:rPr>
          <w:rFonts w:cs="Calibri"/>
          <w:b/>
          <w:bCs/>
          <w:i/>
          <w:iCs/>
          <w:sz w:val="20"/>
          <w:szCs w:val="20"/>
          <w:lang w:val="en-US"/>
        </w:rPr>
        <w:t>behaviours</w:t>
      </w:r>
      <w:proofErr w:type="spellEnd"/>
      <w:r w:rsidR="00BB7547" w:rsidRPr="00BB7547">
        <w:rPr>
          <w:rFonts w:cs="Calibri"/>
          <w:b/>
          <w:bCs/>
          <w:i/>
          <w:iCs/>
          <w:sz w:val="20"/>
          <w:szCs w:val="20"/>
          <w:lang w:val="en-US"/>
        </w:rPr>
        <w:t xml:space="preserve"> designed to prevent and </w:t>
      </w:r>
      <w:proofErr w:type="spellStart"/>
      <w:r w:rsidR="00BB7547" w:rsidRPr="00BB7547">
        <w:rPr>
          <w:rFonts w:cs="Calibri"/>
          <w:b/>
          <w:bCs/>
          <w:i/>
          <w:iCs/>
          <w:sz w:val="20"/>
          <w:szCs w:val="20"/>
          <w:lang w:val="en-US"/>
        </w:rPr>
        <w:t>minimise</w:t>
      </w:r>
      <w:proofErr w:type="spellEnd"/>
      <w:r w:rsidR="00BB7547" w:rsidRPr="00BB7547">
        <w:rPr>
          <w:rFonts w:cs="Calibri"/>
          <w:b/>
          <w:bCs/>
          <w:i/>
          <w:iCs/>
          <w:sz w:val="20"/>
          <w:szCs w:val="20"/>
          <w:lang w:val="en-US"/>
        </w:rPr>
        <w:t xml:space="preserve"> alcohol-related harms</w:t>
      </w:r>
      <w:r w:rsidRPr="00BB7547">
        <w:rPr>
          <w:rFonts w:cs="Calibri"/>
          <w:b/>
          <w:bCs/>
          <w:i/>
          <w:iCs/>
          <w:sz w:val="20"/>
          <w:szCs w:val="20"/>
          <w:lang w:val="en-US"/>
        </w:rPr>
        <w:t>)</w:t>
      </w:r>
      <w:r w:rsidR="002E1B1C" w:rsidRPr="00BB7547">
        <w:rPr>
          <w:rFonts w:cs="Calibri"/>
          <w:b/>
          <w:bCs/>
          <w:i/>
          <w:iCs/>
          <w:sz w:val="20"/>
          <w:szCs w:val="20"/>
          <w:lang w:val="en-US"/>
        </w:rPr>
        <w:t xml:space="preserve">. </w:t>
      </w:r>
      <w:r w:rsidRPr="00BB7547">
        <w:rPr>
          <w:rFonts w:cs="Calibri"/>
          <w:b/>
          <w:bCs/>
          <w:i/>
          <w:iCs/>
          <w:sz w:val="20"/>
          <w:szCs w:val="20"/>
          <w:lang w:val="en-US"/>
        </w:rPr>
        <w:t xml:space="preserve"> </w:t>
      </w:r>
    </w:p>
    <w:p w14:paraId="7D4EEA02" w14:textId="130CA295" w:rsidR="00141046" w:rsidRPr="00CC1865" w:rsidRDefault="00CC1865" w:rsidP="00CC1865">
      <w:pPr>
        <w:pStyle w:val="ListParagraph"/>
        <w:numPr>
          <w:ilvl w:val="0"/>
          <w:numId w:val="17"/>
        </w:numPr>
        <w:spacing w:after="0" w:line="240" w:lineRule="auto"/>
        <w:textAlignment w:val="baseline"/>
        <w:rPr>
          <w:rFonts w:cs="Calibri"/>
          <w:sz w:val="20"/>
          <w:szCs w:val="20"/>
          <w:lang w:val="en-US"/>
        </w:rPr>
      </w:pPr>
      <w:r>
        <w:rPr>
          <w:rFonts w:cs="Calibri"/>
          <w:sz w:val="20"/>
          <w:szCs w:val="20"/>
          <w:lang w:val="en-US"/>
        </w:rPr>
        <w:t xml:space="preserve">Column 2 – </w:t>
      </w:r>
      <w:r w:rsidR="006D22CC" w:rsidRPr="00CC1865">
        <w:rPr>
          <w:rFonts w:cs="Calibri"/>
          <w:sz w:val="20"/>
          <w:szCs w:val="20"/>
          <w:lang w:val="en-US"/>
        </w:rPr>
        <w:t xml:space="preserve">Each </w:t>
      </w:r>
      <w:r>
        <w:rPr>
          <w:rFonts w:cs="Calibri"/>
          <w:sz w:val="20"/>
          <w:szCs w:val="20"/>
          <w:lang w:val="en-US"/>
        </w:rPr>
        <w:t xml:space="preserve">domain </w:t>
      </w:r>
      <w:r w:rsidR="0073309C">
        <w:rPr>
          <w:rFonts w:cs="Calibri"/>
          <w:sz w:val="20"/>
          <w:szCs w:val="20"/>
          <w:lang w:val="en-US"/>
        </w:rPr>
        <w:t xml:space="preserve">outlines </w:t>
      </w:r>
      <w:r w:rsidR="006D22CC" w:rsidRPr="00CC1865">
        <w:rPr>
          <w:rFonts w:cs="Calibri"/>
          <w:sz w:val="20"/>
          <w:szCs w:val="20"/>
          <w:lang w:val="en-US"/>
        </w:rPr>
        <w:t>Opportunit</w:t>
      </w:r>
      <w:r w:rsidR="0073309C">
        <w:rPr>
          <w:rFonts w:cs="Calibri"/>
          <w:sz w:val="20"/>
          <w:szCs w:val="20"/>
          <w:lang w:val="en-US"/>
        </w:rPr>
        <w:t>ies</w:t>
      </w:r>
      <w:r w:rsidR="006D22CC" w:rsidRPr="00CC1865">
        <w:rPr>
          <w:rFonts w:cs="Calibri"/>
          <w:sz w:val="20"/>
          <w:szCs w:val="20"/>
          <w:lang w:val="en-US"/>
        </w:rPr>
        <w:t xml:space="preserve"> for Action</w:t>
      </w:r>
      <w:r w:rsidR="00012C3D" w:rsidRPr="00CC1865">
        <w:rPr>
          <w:rFonts w:cs="Calibri"/>
          <w:sz w:val="20"/>
          <w:szCs w:val="20"/>
          <w:lang w:val="en-US"/>
        </w:rPr>
        <w:t xml:space="preserve"> </w:t>
      </w:r>
      <w:r w:rsidR="0073309C">
        <w:rPr>
          <w:rFonts w:cs="Calibri"/>
          <w:sz w:val="20"/>
          <w:szCs w:val="20"/>
          <w:lang w:val="en-US"/>
        </w:rPr>
        <w:t xml:space="preserve">evidenced to prevent and </w:t>
      </w:r>
      <w:proofErr w:type="spellStart"/>
      <w:r w:rsidR="0073309C">
        <w:rPr>
          <w:rFonts w:cs="Calibri"/>
          <w:sz w:val="20"/>
          <w:szCs w:val="20"/>
          <w:lang w:val="en-US"/>
        </w:rPr>
        <w:t>minimise</w:t>
      </w:r>
      <w:proofErr w:type="spellEnd"/>
      <w:r w:rsidR="0073309C">
        <w:rPr>
          <w:rFonts w:cs="Calibri"/>
          <w:sz w:val="20"/>
          <w:szCs w:val="20"/>
          <w:lang w:val="en-US"/>
        </w:rPr>
        <w:t xml:space="preserve"> alcohol-related </w:t>
      </w:r>
      <w:proofErr w:type="gramStart"/>
      <w:r w:rsidR="0073309C">
        <w:rPr>
          <w:rFonts w:cs="Calibri"/>
          <w:sz w:val="20"/>
          <w:szCs w:val="20"/>
          <w:lang w:val="en-US"/>
        </w:rPr>
        <w:t>harm</w:t>
      </w:r>
      <w:r w:rsidR="007B4858">
        <w:rPr>
          <w:rFonts w:cs="Calibri"/>
          <w:sz w:val="20"/>
          <w:szCs w:val="20"/>
          <w:lang w:val="en-US"/>
        </w:rPr>
        <w:t>.</w:t>
      </w:r>
      <w:r w:rsidR="00141046" w:rsidRPr="00CC1865">
        <w:rPr>
          <w:rFonts w:cs="Calibri"/>
          <w:sz w:val="20"/>
          <w:szCs w:val="20"/>
          <w:lang w:val="en-US"/>
        </w:rPr>
        <w:t>.</w:t>
      </w:r>
      <w:proofErr w:type="gramEnd"/>
    </w:p>
    <w:p w14:paraId="3F38624A" w14:textId="66C5E786" w:rsidR="007B4858" w:rsidRPr="007B4858" w:rsidRDefault="007B4858" w:rsidP="00064822">
      <w:pPr>
        <w:pStyle w:val="ListParagraph"/>
        <w:numPr>
          <w:ilvl w:val="0"/>
          <w:numId w:val="17"/>
        </w:numPr>
        <w:spacing w:after="0" w:line="240" w:lineRule="auto"/>
        <w:textAlignment w:val="baseline"/>
        <w:rPr>
          <w:rFonts w:cs="Calibri"/>
          <w:sz w:val="20"/>
          <w:szCs w:val="20"/>
          <w:lang w:val="en-US"/>
        </w:rPr>
      </w:pPr>
      <w:r w:rsidRPr="007B4858">
        <w:rPr>
          <w:rFonts w:cs="Calibri"/>
          <w:sz w:val="20"/>
          <w:szCs w:val="20"/>
          <w:lang w:val="en-US"/>
        </w:rPr>
        <w:t xml:space="preserve">Column 3 – Each </w:t>
      </w:r>
      <w:r w:rsidR="00EF1A1B">
        <w:rPr>
          <w:rFonts w:cs="Calibri"/>
          <w:sz w:val="20"/>
          <w:szCs w:val="20"/>
          <w:lang w:val="en-US"/>
        </w:rPr>
        <w:t>Opportunity for A</w:t>
      </w:r>
      <w:r w:rsidRPr="007B4858">
        <w:rPr>
          <w:rFonts w:cs="Calibri"/>
          <w:sz w:val="20"/>
          <w:szCs w:val="20"/>
          <w:lang w:val="en-US"/>
        </w:rPr>
        <w:t xml:space="preserve">ction is provided with a rationale for why this action is important to prevent and </w:t>
      </w:r>
      <w:proofErr w:type="spellStart"/>
      <w:r w:rsidRPr="007B4858">
        <w:rPr>
          <w:rFonts w:cs="Calibri"/>
          <w:sz w:val="20"/>
          <w:szCs w:val="20"/>
          <w:lang w:val="en-US"/>
        </w:rPr>
        <w:t>minimise</w:t>
      </w:r>
      <w:proofErr w:type="spellEnd"/>
      <w:r w:rsidRPr="007B4858">
        <w:rPr>
          <w:rFonts w:cs="Calibri"/>
          <w:sz w:val="20"/>
          <w:szCs w:val="20"/>
          <w:lang w:val="en-US"/>
        </w:rPr>
        <w:t xml:space="preserve"> alcohol-related harm.</w:t>
      </w:r>
    </w:p>
    <w:p w14:paraId="1D6002E5" w14:textId="4D385D47" w:rsidR="00FC3279" w:rsidRPr="004C00DA" w:rsidRDefault="007B4858" w:rsidP="007B4858">
      <w:pPr>
        <w:pStyle w:val="ListParagraph"/>
        <w:numPr>
          <w:ilvl w:val="0"/>
          <w:numId w:val="17"/>
        </w:numPr>
        <w:spacing w:after="0" w:line="240" w:lineRule="auto"/>
        <w:textAlignment w:val="baseline"/>
        <w:rPr>
          <w:rFonts w:cs="Calibri"/>
          <w:i/>
          <w:iCs/>
          <w:sz w:val="20"/>
          <w:szCs w:val="20"/>
          <w:lang w:val="en-US"/>
        </w:rPr>
      </w:pPr>
      <w:r w:rsidRPr="007A36C2">
        <w:rPr>
          <w:rFonts w:cs="Calibri"/>
          <w:sz w:val="20"/>
          <w:szCs w:val="20"/>
          <w:lang w:val="en-US"/>
        </w:rPr>
        <w:t xml:space="preserve">Column 4 – </w:t>
      </w:r>
      <w:r w:rsidR="00C063AB">
        <w:rPr>
          <w:rFonts w:cs="Calibri"/>
          <w:sz w:val="20"/>
          <w:szCs w:val="20"/>
          <w:lang w:val="en-US"/>
        </w:rPr>
        <w:t xml:space="preserve">Select YES or No, depending </w:t>
      </w:r>
      <w:r w:rsidR="000C5CEB">
        <w:rPr>
          <w:rFonts w:cs="Calibri"/>
          <w:sz w:val="20"/>
          <w:szCs w:val="20"/>
          <w:lang w:val="en-US"/>
        </w:rPr>
        <w:t xml:space="preserve">on which Opportunities for Action you wish to pursue. </w:t>
      </w:r>
      <w:r w:rsidR="00DD1593" w:rsidRPr="007A36C2">
        <w:rPr>
          <w:rFonts w:cs="Calibri"/>
          <w:sz w:val="20"/>
          <w:szCs w:val="20"/>
          <w:lang w:val="en-US"/>
        </w:rPr>
        <w:t xml:space="preserve">Shortlisting your </w:t>
      </w:r>
      <w:r w:rsidRPr="007A36C2">
        <w:rPr>
          <w:rFonts w:cs="Calibri"/>
          <w:sz w:val="20"/>
          <w:szCs w:val="20"/>
          <w:lang w:val="en-US"/>
        </w:rPr>
        <w:t>Opportunities for A</w:t>
      </w:r>
      <w:r w:rsidR="00DD1593" w:rsidRPr="007A36C2">
        <w:rPr>
          <w:rFonts w:cs="Calibri"/>
          <w:sz w:val="20"/>
          <w:szCs w:val="20"/>
          <w:lang w:val="en-US"/>
        </w:rPr>
        <w:t xml:space="preserve">ction </w:t>
      </w:r>
      <w:r w:rsidR="00654034" w:rsidRPr="007A36C2">
        <w:rPr>
          <w:rFonts w:cs="Calibri"/>
          <w:sz w:val="20"/>
          <w:szCs w:val="20"/>
          <w:lang w:val="en-US"/>
        </w:rPr>
        <w:t>is</w:t>
      </w:r>
      <w:r w:rsidR="00DD1593" w:rsidRPr="007A36C2">
        <w:rPr>
          <w:rFonts w:cs="Calibri"/>
          <w:sz w:val="20"/>
          <w:szCs w:val="20"/>
          <w:lang w:val="en-US"/>
        </w:rPr>
        <w:t xml:space="preserve"> important as </w:t>
      </w:r>
      <w:r w:rsidRPr="007A36C2">
        <w:rPr>
          <w:rFonts w:cs="Calibri"/>
          <w:sz w:val="20"/>
          <w:szCs w:val="20"/>
          <w:lang w:val="en-US"/>
        </w:rPr>
        <w:t>delivering</w:t>
      </w:r>
      <w:r w:rsidR="00DD1593" w:rsidRPr="007A36C2">
        <w:rPr>
          <w:rFonts w:cs="Calibri"/>
          <w:sz w:val="20"/>
          <w:szCs w:val="20"/>
          <w:lang w:val="en-US"/>
        </w:rPr>
        <w:t xml:space="preserve"> all recommendations is not</w:t>
      </w:r>
      <w:r w:rsidR="00CE185C" w:rsidRPr="007A36C2">
        <w:rPr>
          <w:rFonts w:cs="Calibri"/>
          <w:sz w:val="20"/>
          <w:szCs w:val="20"/>
          <w:lang w:val="en-US"/>
        </w:rPr>
        <w:t xml:space="preserve"> realistic</w:t>
      </w:r>
      <w:r w:rsidR="001E0E69" w:rsidRPr="007A36C2">
        <w:rPr>
          <w:rFonts w:cs="Calibri"/>
          <w:sz w:val="20"/>
          <w:szCs w:val="20"/>
          <w:lang w:val="en-US"/>
        </w:rPr>
        <w:t xml:space="preserve">. All recommendations </w:t>
      </w:r>
      <w:r w:rsidR="00CE185C" w:rsidRPr="007A36C2">
        <w:rPr>
          <w:rFonts w:cs="Calibri"/>
          <w:sz w:val="20"/>
          <w:szCs w:val="20"/>
          <w:lang w:val="en-US"/>
        </w:rPr>
        <w:t xml:space="preserve">should be considered over </w:t>
      </w:r>
      <w:proofErr w:type="gramStart"/>
      <w:r w:rsidR="00CE185C" w:rsidRPr="007A36C2">
        <w:rPr>
          <w:rFonts w:cs="Calibri"/>
          <w:sz w:val="20"/>
          <w:szCs w:val="20"/>
          <w:lang w:val="en-US"/>
        </w:rPr>
        <w:t>a period of time</w:t>
      </w:r>
      <w:proofErr w:type="gramEnd"/>
      <w:r w:rsidR="00CE185C" w:rsidRPr="007A36C2">
        <w:rPr>
          <w:rFonts w:cs="Calibri"/>
          <w:sz w:val="20"/>
          <w:szCs w:val="20"/>
          <w:lang w:val="en-US"/>
        </w:rPr>
        <w:t xml:space="preserve"> base</w:t>
      </w:r>
      <w:r w:rsidR="001E0E69" w:rsidRPr="007A36C2">
        <w:rPr>
          <w:rFonts w:cs="Calibri"/>
          <w:sz w:val="20"/>
          <w:szCs w:val="20"/>
          <w:lang w:val="en-US"/>
        </w:rPr>
        <w:t>d</w:t>
      </w:r>
      <w:r w:rsidR="00CE185C" w:rsidRPr="007A36C2">
        <w:rPr>
          <w:rFonts w:cs="Calibri"/>
          <w:sz w:val="20"/>
          <w:szCs w:val="20"/>
          <w:lang w:val="en-US"/>
        </w:rPr>
        <w:t xml:space="preserve"> on your local government</w:t>
      </w:r>
      <w:r w:rsidR="00BF78A7" w:rsidRPr="007A36C2">
        <w:rPr>
          <w:rFonts w:cs="Calibri"/>
          <w:sz w:val="20"/>
          <w:szCs w:val="20"/>
          <w:lang w:val="en-US"/>
        </w:rPr>
        <w:t>’</w:t>
      </w:r>
      <w:r w:rsidR="00CE185C" w:rsidRPr="007A36C2">
        <w:rPr>
          <w:rFonts w:cs="Calibri"/>
          <w:sz w:val="20"/>
          <w:szCs w:val="20"/>
          <w:lang w:val="en-US"/>
        </w:rPr>
        <w:t xml:space="preserve">s readiness and preparedness to take action on that particular recommendation.  It is better to achieve some ‘low hanging fruit’ actions to gain support and implement a realistic </w:t>
      </w:r>
      <w:r w:rsidR="00654034" w:rsidRPr="007A36C2">
        <w:rPr>
          <w:rFonts w:cs="Calibri"/>
          <w:sz w:val="20"/>
          <w:szCs w:val="20"/>
          <w:lang w:val="en-US"/>
        </w:rPr>
        <w:t xml:space="preserve">series of actions </w:t>
      </w:r>
      <w:r w:rsidR="00D60A47" w:rsidRPr="007A36C2">
        <w:rPr>
          <w:rFonts w:cs="Calibri"/>
          <w:sz w:val="20"/>
          <w:szCs w:val="20"/>
          <w:lang w:val="en-US"/>
        </w:rPr>
        <w:t xml:space="preserve">over </w:t>
      </w:r>
      <w:r w:rsidR="00654034" w:rsidRPr="007A36C2">
        <w:rPr>
          <w:rFonts w:cs="Calibri"/>
          <w:sz w:val="20"/>
          <w:szCs w:val="20"/>
          <w:lang w:val="en-US"/>
        </w:rPr>
        <w:t xml:space="preserve">time rather than attempting all at once. Tick off actions that are realistic! The </w:t>
      </w:r>
      <w:r w:rsidR="00AF7A23" w:rsidRPr="00001139">
        <w:rPr>
          <w:rFonts w:cs="Calibri"/>
          <w:b/>
          <w:bCs/>
          <w:sz w:val="20"/>
          <w:szCs w:val="20"/>
          <w:lang w:val="en-US"/>
        </w:rPr>
        <w:t>LGA Guide Tool 10 – Mapping alcohol-related priorities in a community</w:t>
      </w:r>
      <w:r w:rsidR="00AF7A23" w:rsidRPr="007A36C2">
        <w:rPr>
          <w:rFonts w:cs="Calibri"/>
          <w:sz w:val="20"/>
          <w:szCs w:val="20"/>
          <w:lang w:val="en-US"/>
        </w:rPr>
        <w:t xml:space="preserve"> </w:t>
      </w:r>
      <w:r w:rsidR="00654034" w:rsidRPr="007A36C2">
        <w:rPr>
          <w:rFonts w:cs="Calibri"/>
          <w:sz w:val="20"/>
          <w:szCs w:val="20"/>
          <w:lang w:val="en-US"/>
        </w:rPr>
        <w:t>will assist you to determin</w:t>
      </w:r>
      <w:r w:rsidR="00C714A1" w:rsidRPr="007A36C2">
        <w:rPr>
          <w:rFonts w:cs="Calibri"/>
          <w:sz w:val="20"/>
          <w:szCs w:val="20"/>
          <w:lang w:val="en-US"/>
        </w:rPr>
        <w:t>e</w:t>
      </w:r>
      <w:r w:rsidR="00654034" w:rsidRPr="007A36C2">
        <w:rPr>
          <w:rFonts w:cs="Calibri"/>
          <w:sz w:val="20"/>
          <w:szCs w:val="20"/>
          <w:lang w:val="en-US"/>
        </w:rPr>
        <w:t xml:space="preserve"> which actions are most important to your community</w:t>
      </w:r>
      <w:r w:rsidR="00A06E9D" w:rsidRPr="007A36C2">
        <w:rPr>
          <w:rFonts w:cs="Calibri"/>
          <w:sz w:val="20"/>
          <w:szCs w:val="20"/>
          <w:lang w:val="en-US"/>
        </w:rPr>
        <w:t xml:space="preserve"> to address the</w:t>
      </w:r>
      <w:r w:rsidR="00654034" w:rsidRPr="007A36C2">
        <w:rPr>
          <w:rFonts w:cs="Calibri"/>
          <w:sz w:val="20"/>
          <w:szCs w:val="20"/>
          <w:lang w:val="en-US"/>
        </w:rPr>
        <w:t xml:space="preserve"> identified issues</w:t>
      </w:r>
      <w:r w:rsidR="00A06E9D" w:rsidRPr="007A36C2">
        <w:rPr>
          <w:rFonts w:cs="Calibri"/>
          <w:sz w:val="20"/>
          <w:szCs w:val="20"/>
          <w:lang w:val="en-US"/>
        </w:rPr>
        <w:t xml:space="preserve"> and </w:t>
      </w:r>
      <w:r w:rsidR="00654034" w:rsidRPr="007A36C2">
        <w:rPr>
          <w:rFonts w:cs="Calibri"/>
          <w:sz w:val="20"/>
          <w:szCs w:val="20"/>
          <w:lang w:val="en-US"/>
        </w:rPr>
        <w:t>risks you are trying to reduce</w:t>
      </w:r>
      <w:r w:rsidR="00A06E9D" w:rsidRPr="007A36C2">
        <w:rPr>
          <w:rFonts w:cs="Calibri"/>
          <w:sz w:val="20"/>
          <w:szCs w:val="20"/>
          <w:lang w:val="en-US"/>
        </w:rPr>
        <w:t>,</w:t>
      </w:r>
      <w:r w:rsidR="00654034" w:rsidRPr="007A36C2">
        <w:rPr>
          <w:rFonts w:cs="Calibri"/>
          <w:sz w:val="20"/>
          <w:szCs w:val="20"/>
          <w:lang w:val="en-US"/>
        </w:rPr>
        <w:t xml:space="preserve"> and </w:t>
      </w:r>
      <w:r w:rsidR="00654034" w:rsidRPr="000E1279">
        <w:rPr>
          <w:rFonts w:cs="Calibri"/>
          <w:sz w:val="20"/>
          <w:szCs w:val="20"/>
          <w:lang w:val="en-US"/>
        </w:rPr>
        <w:t>protective factors you</w:t>
      </w:r>
      <w:r w:rsidR="00573640" w:rsidRPr="000E1279">
        <w:rPr>
          <w:rFonts w:cs="Calibri"/>
          <w:sz w:val="20"/>
          <w:szCs w:val="20"/>
          <w:lang w:val="en-US"/>
        </w:rPr>
        <w:t xml:space="preserve"> </w:t>
      </w:r>
      <w:r w:rsidR="00654034" w:rsidRPr="000E1279">
        <w:rPr>
          <w:rFonts w:cs="Calibri"/>
          <w:sz w:val="20"/>
          <w:szCs w:val="20"/>
          <w:lang w:val="en-US"/>
        </w:rPr>
        <w:t xml:space="preserve">are trying to build. </w:t>
      </w:r>
    </w:p>
    <w:p w14:paraId="11260007" w14:textId="75F6C01C" w:rsidR="00001139" w:rsidRPr="00001139" w:rsidRDefault="00B62B98" w:rsidP="00001139">
      <w:pPr>
        <w:pStyle w:val="ListParagraph"/>
        <w:numPr>
          <w:ilvl w:val="0"/>
          <w:numId w:val="17"/>
        </w:numPr>
        <w:spacing w:after="0" w:line="240" w:lineRule="auto"/>
        <w:textAlignment w:val="baseline"/>
        <w:rPr>
          <w:rFonts w:cs="Calibri"/>
          <w:sz w:val="20"/>
          <w:szCs w:val="20"/>
          <w:lang w:val="en-US"/>
        </w:rPr>
      </w:pPr>
      <w:r w:rsidRPr="004C00DA">
        <w:rPr>
          <w:rFonts w:cs="Calibri"/>
          <w:sz w:val="20"/>
          <w:szCs w:val="20"/>
          <w:lang w:val="en-US"/>
        </w:rPr>
        <w:t xml:space="preserve">Column 5 </w:t>
      </w:r>
      <w:r w:rsidR="00001139">
        <w:rPr>
          <w:rFonts w:cs="Calibri"/>
          <w:sz w:val="20"/>
          <w:szCs w:val="20"/>
          <w:lang w:val="en-US"/>
        </w:rPr>
        <w:t>–</w:t>
      </w:r>
      <w:r w:rsidRPr="004C00DA">
        <w:rPr>
          <w:rFonts w:cs="Calibri"/>
          <w:sz w:val="20"/>
          <w:szCs w:val="20"/>
          <w:lang w:val="en-US"/>
        </w:rPr>
        <w:t xml:space="preserve"> </w:t>
      </w:r>
      <w:r w:rsidR="00080C1E" w:rsidRPr="00001139">
        <w:rPr>
          <w:rFonts w:cs="Calibri"/>
          <w:sz w:val="20"/>
          <w:szCs w:val="20"/>
          <w:lang w:val="en-US"/>
        </w:rPr>
        <w:t>Once you</w:t>
      </w:r>
      <w:r w:rsidR="00B129D5" w:rsidRPr="00001139">
        <w:rPr>
          <w:rFonts w:cs="Calibri"/>
          <w:sz w:val="20"/>
          <w:szCs w:val="20"/>
          <w:lang w:val="en-US"/>
        </w:rPr>
        <w:t xml:space="preserve"> have</w:t>
      </w:r>
      <w:r w:rsidR="00080C1E" w:rsidRPr="00001139">
        <w:rPr>
          <w:rFonts w:cs="Calibri"/>
          <w:sz w:val="20"/>
          <w:szCs w:val="20"/>
          <w:lang w:val="en-US"/>
        </w:rPr>
        <w:t xml:space="preserve"> </w:t>
      </w:r>
      <w:proofErr w:type="gramStart"/>
      <w:r w:rsidR="00080C1E" w:rsidRPr="00001139">
        <w:rPr>
          <w:rFonts w:cs="Calibri"/>
          <w:sz w:val="20"/>
          <w:szCs w:val="20"/>
          <w:lang w:val="en-US"/>
        </w:rPr>
        <w:t xml:space="preserve">shortlisted </w:t>
      </w:r>
      <w:r w:rsidR="00B129D5" w:rsidRPr="00001139">
        <w:rPr>
          <w:rFonts w:cs="Calibri"/>
          <w:sz w:val="20"/>
          <w:szCs w:val="20"/>
          <w:lang w:val="en-US"/>
        </w:rPr>
        <w:t xml:space="preserve"> your</w:t>
      </w:r>
      <w:proofErr w:type="gramEnd"/>
      <w:r w:rsidR="00B129D5" w:rsidRPr="00001139">
        <w:rPr>
          <w:rFonts w:cs="Calibri"/>
          <w:sz w:val="20"/>
          <w:szCs w:val="20"/>
          <w:lang w:val="en-US"/>
        </w:rPr>
        <w:t xml:space="preserve"> Opportunities </w:t>
      </w:r>
      <w:r w:rsidR="00F900AA" w:rsidRPr="00001139">
        <w:rPr>
          <w:rFonts w:cs="Calibri"/>
          <w:sz w:val="20"/>
          <w:szCs w:val="20"/>
          <w:lang w:val="en-US"/>
        </w:rPr>
        <w:t>for</w:t>
      </w:r>
      <w:r w:rsidR="00B129D5" w:rsidRPr="00001139">
        <w:rPr>
          <w:rFonts w:cs="Calibri"/>
          <w:sz w:val="20"/>
          <w:szCs w:val="20"/>
          <w:lang w:val="en-US"/>
        </w:rPr>
        <w:t xml:space="preserve"> A</w:t>
      </w:r>
      <w:r w:rsidR="00080C1E" w:rsidRPr="00001139">
        <w:rPr>
          <w:rFonts w:cs="Calibri"/>
          <w:sz w:val="20"/>
          <w:szCs w:val="20"/>
          <w:lang w:val="en-US"/>
        </w:rPr>
        <w:t xml:space="preserve">ction, </w:t>
      </w:r>
      <w:r w:rsidR="001F2912" w:rsidRPr="00001139">
        <w:rPr>
          <w:rFonts w:cs="Calibri"/>
          <w:sz w:val="20"/>
          <w:szCs w:val="20"/>
          <w:lang w:val="en-US"/>
        </w:rPr>
        <w:t>a Quick Reference Guide will</w:t>
      </w:r>
      <w:r w:rsidR="00F900AA" w:rsidRPr="00001139">
        <w:rPr>
          <w:rFonts w:cs="Calibri"/>
          <w:sz w:val="20"/>
          <w:szCs w:val="20"/>
          <w:lang w:val="en-US"/>
        </w:rPr>
        <w:t xml:space="preserve"> </w:t>
      </w:r>
      <w:r w:rsidR="00080C1E" w:rsidRPr="00001139">
        <w:rPr>
          <w:rFonts w:cs="Calibri"/>
          <w:sz w:val="20"/>
          <w:szCs w:val="20"/>
          <w:lang w:val="en-US"/>
        </w:rPr>
        <w:t xml:space="preserve">connect you to areas of the Guide that will </w:t>
      </w:r>
      <w:r w:rsidR="00783D4B" w:rsidRPr="00001139">
        <w:rPr>
          <w:rFonts w:cs="Calibri"/>
          <w:sz w:val="20"/>
          <w:szCs w:val="20"/>
          <w:lang w:val="en-US"/>
        </w:rPr>
        <w:t>aid</w:t>
      </w:r>
      <w:r w:rsidR="00080C1E" w:rsidRPr="00001139">
        <w:rPr>
          <w:rFonts w:cs="Calibri"/>
          <w:sz w:val="20"/>
          <w:szCs w:val="20"/>
          <w:lang w:val="en-US"/>
        </w:rPr>
        <w:t xml:space="preserve"> the development and implementation of these actions. </w:t>
      </w:r>
    </w:p>
    <w:p w14:paraId="2C82E1A0" w14:textId="70E157DE" w:rsidR="00001139" w:rsidRPr="00001139" w:rsidRDefault="00001139" w:rsidP="00001139">
      <w:pPr>
        <w:pStyle w:val="ListParagraph"/>
        <w:numPr>
          <w:ilvl w:val="0"/>
          <w:numId w:val="17"/>
        </w:numPr>
        <w:spacing w:after="0" w:line="240" w:lineRule="auto"/>
        <w:textAlignment w:val="baseline"/>
        <w:rPr>
          <w:rFonts w:cs="Calibri"/>
          <w:sz w:val="20"/>
          <w:szCs w:val="20"/>
          <w:lang w:val="en-US"/>
        </w:rPr>
      </w:pPr>
      <w:r>
        <w:rPr>
          <w:rFonts w:cs="Calibri"/>
          <w:sz w:val="20"/>
          <w:szCs w:val="20"/>
          <w:lang w:val="en-US"/>
        </w:rPr>
        <w:t xml:space="preserve">Column 6 – </w:t>
      </w:r>
      <w:r w:rsidR="004C00DA" w:rsidRPr="00001139">
        <w:rPr>
          <w:rFonts w:ascii="Calibri" w:eastAsia="Times New Roman" w:hAnsi="Calibri" w:cs="Calibri"/>
          <w:sz w:val="20"/>
          <w:szCs w:val="20"/>
          <w:lang w:eastAsia="en-AU"/>
        </w:rPr>
        <w:t xml:space="preserve">The Quick Reference Guide </w:t>
      </w:r>
      <w:proofErr w:type="gramStart"/>
      <w:r w:rsidR="004C00DA" w:rsidRPr="00001139">
        <w:rPr>
          <w:rFonts w:ascii="Calibri" w:eastAsia="Times New Roman" w:hAnsi="Calibri" w:cs="Calibri"/>
          <w:sz w:val="20"/>
          <w:szCs w:val="20"/>
          <w:lang w:eastAsia="en-AU"/>
        </w:rPr>
        <w:t>will  assist</w:t>
      </w:r>
      <w:proofErr w:type="gramEnd"/>
      <w:r w:rsidR="004C00DA" w:rsidRPr="00001139">
        <w:rPr>
          <w:rFonts w:ascii="Calibri" w:eastAsia="Times New Roman" w:hAnsi="Calibri" w:cs="Calibri"/>
          <w:sz w:val="20"/>
          <w:szCs w:val="20"/>
          <w:lang w:eastAsia="en-AU"/>
        </w:rPr>
        <w:t xml:space="preserve"> with connecting you to the relevant Sample Actions </w:t>
      </w:r>
      <w:r w:rsidR="000E1279" w:rsidRPr="00001139">
        <w:rPr>
          <w:rFonts w:ascii="Calibri" w:eastAsia="Times New Roman" w:hAnsi="Calibri" w:cs="Calibri"/>
          <w:sz w:val="20"/>
          <w:szCs w:val="20"/>
          <w:lang w:eastAsia="en-AU"/>
        </w:rPr>
        <w:t>and Guide Tools</w:t>
      </w:r>
      <w:r w:rsidR="003859DE" w:rsidRPr="00001139">
        <w:rPr>
          <w:rFonts w:ascii="Calibri" w:eastAsia="Times New Roman" w:hAnsi="Calibri" w:cs="Calibri"/>
          <w:sz w:val="20"/>
          <w:szCs w:val="20"/>
          <w:lang w:eastAsia="en-AU"/>
        </w:rPr>
        <w:t xml:space="preserve">. </w:t>
      </w:r>
    </w:p>
    <w:p w14:paraId="110C0043" w14:textId="1634EA5C" w:rsidR="004C00DA" w:rsidRPr="00001139" w:rsidRDefault="004C00DA" w:rsidP="00001139">
      <w:pPr>
        <w:pStyle w:val="ListParagraph"/>
        <w:numPr>
          <w:ilvl w:val="0"/>
          <w:numId w:val="17"/>
        </w:numPr>
        <w:spacing w:after="0" w:line="240" w:lineRule="auto"/>
        <w:textAlignment w:val="baseline"/>
        <w:rPr>
          <w:rFonts w:cs="Calibri"/>
          <w:sz w:val="20"/>
          <w:szCs w:val="20"/>
          <w:lang w:val="en-US"/>
        </w:rPr>
      </w:pPr>
      <w:r w:rsidRPr="00001139">
        <w:rPr>
          <w:rFonts w:ascii="Calibri" w:eastAsia="Times New Roman" w:hAnsi="Calibri" w:cs="Calibri"/>
          <w:sz w:val="20"/>
          <w:szCs w:val="20"/>
          <w:lang w:eastAsia="en-AU"/>
        </w:rPr>
        <w:t>Column 7 – Many sections of the Guide have relevant tools to assist in the development and delivery of that action to support you in your alcohol prevention work.</w:t>
      </w:r>
    </w:p>
    <w:p w14:paraId="244E67D4" w14:textId="06CB71C8" w:rsidR="00425CD5" w:rsidRDefault="00425CD5" w:rsidP="00685358">
      <w:pPr>
        <w:spacing w:after="0" w:line="240" w:lineRule="auto"/>
        <w:textAlignment w:val="baseline"/>
        <w:rPr>
          <w:rFonts w:cs="Calibri"/>
          <w:sz w:val="20"/>
          <w:szCs w:val="20"/>
          <w:lang w:val="en-US"/>
        </w:rPr>
      </w:pPr>
    </w:p>
    <w:tbl>
      <w:tblPr>
        <w:tblW w:w="209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7"/>
        <w:gridCol w:w="2670"/>
        <w:gridCol w:w="2343"/>
        <w:gridCol w:w="3838"/>
        <w:gridCol w:w="3827"/>
        <w:gridCol w:w="3402"/>
        <w:gridCol w:w="3827"/>
      </w:tblGrid>
      <w:tr w:rsidR="00C54163" w:rsidRPr="00660229" w14:paraId="7A3DA758" w14:textId="0D5923FE" w:rsidTr="009E2B28">
        <w:trPr>
          <w:trHeight w:val="225"/>
        </w:trPr>
        <w:tc>
          <w:tcPr>
            <w:tcW w:w="1067" w:type="dxa"/>
            <w:tcBorders>
              <w:top w:val="single" w:sz="4" w:space="0" w:color="auto"/>
              <w:left w:val="single" w:sz="4" w:space="0" w:color="auto"/>
              <w:bottom w:val="single" w:sz="4" w:space="0" w:color="auto"/>
              <w:right w:val="single" w:sz="4" w:space="0" w:color="auto"/>
            </w:tcBorders>
            <w:shd w:val="clear" w:color="auto" w:fill="00B0F0"/>
            <w:vAlign w:val="center"/>
          </w:tcPr>
          <w:p w14:paraId="6EF201AF" w14:textId="77777777" w:rsidR="00C54163" w:rsidRPr="009E2B28" w:rsidRDefault="00C54163" w:rsidP="00FE27C8">
            <w:pPr>
              <w:spacing w:after="0" w:line="240" w:lineRule="auto"/>
              <w:jc w:val="center"/>
              <w:textAlignment w:val="baseline"/>
              <w:rPr>
                <w:rFonts w:ascii="Calibri" w:eastAsia="Times New Roman" w:hAnsi="Calibri" w:cs="Calibri"/>
                <w:b/>
                <w:bCs/>
                <w:sz w:val="20"/>
                <w:szCs w:val="20"/>
                <w:lang w:eastAsia="en-AU"/>
              </w:rPr>
            </w:pPr>
            <w:r w:rsidRPr="009E2B28">
              <w:rPr>
                <w:rFonts w:ascii="Calibri" w:eastAsia="Times New Roman" w:hAnsi="Calibri" w:cs="Calibri"/>
                <w:b/>
                <w:bCs/>
                <w:sz w:val="20"/>
                <w:szCs w:val="20"/>
                <w:lang w:eastAsia="en-AU"/>
              </w:rPr>
              <w:t>1</w:t>
            </w:r>
          </w:p>
        </w:tc>
        <w:tc>
          <w:tcPr>
            <w:tcW w:w="2670" w:type="dxa"/>
            <w:tcBorders>
              <w:top w:val="single" w:sz="4" w:space="0" w:color="auto"/>
              <w:left w:val="single" w:sz="4" w:space="0" w:color="auto"/>
              <w:bottom w:val="single" w:sz="4" w:space="0" w:color="auto"/>
              <w:right w:val="single" w:sz="4" w:space="0" w:color="auto"/>
            </w:tcBorders>
            <w:shd w:val="clear" w:color="auto" w:fill="00B0F0"/>
          </w:tcPr>
          <w:p w14:paraId="14A03EA6" w14:textId="5D288C5A" w:rsidR="00C54163" w:rsidRPr="009E2B28" w:rsidRDefault="007A36C2" w:rsidP="003C52C6">
            <w:pPr>
              <w:spacing w:after="0" w:line="240" w:lineRule="auto"/>
              <w:jc w:val="center"/>
              <w:textAlignment w:val="baseline"/>
              <w:rPr>
                <w:rFonts w:ascii="Calibri" w:eastAsia="Times New Roman" w:hAnsi="Calibri" w:cs="Calibri"/>
                <w:b/>
                <w:bCs/>
                <w:sz w:val="20"/>
                <w:szCs w:val="20"/>
                <w:lang w:eastAsia="en-AU"/>
              </w:rPr>
            </w:pPr>
            <w:r w:rsidRPr="009E2B28">
              <w:rPr>
                <w:rFonts w:ascii="Calibri" w:eastAsia="Times New Roman" w:hAnsi="Calibri" w:cs="Calibri"/>
                <w:b/>
                <w:bCs/>
                <w:sz w:val="20"/>
                <w:szCs w:val="20"/>
                <w:lang w:eastAsia="en-AU"/>
              </w:rPr>
              <w:t>2</w:t>
            </w:r>
          </w:p>
        </w:tc>
        <w:tc>
          <w:tcPr>
            <w:tcW w:w="2343" w:type="dxa"/>
            <w:tcBorders>
              <w:top w:val="single" w:sz="4" w:space="0" w:color="auto"/>
              <w:left w:val="single" w:sz="4" w:space="0" w:color="auto"/>
              <w:bottom w:val="single" w:sz="4" w:space="0" w:color="auto"/>
              <w:right w:val="single" w:sz="4" w:space="0" w:color="auto"/>
            </w:tcBorders>
            <w:shd w:val="clear" w:color="auto" w:fill="00B0F0"/>
          </w:tcPr>
          <w:p w14:paraId="62902E29" w14:textId="662F71DA" w:rsidR="00C54163" w:rsidRPr="009E2B28" w:rsidRDefault="007A36C2" w:rsidP="003C52C6">
            <w:pPr>
              <w:spacing w:after="0" w:line="240" w:lineRule="auto"/>
              <w:jc w:val="center"/>
              <w:textAlignment w:val="baseline"/>
              <w:rPr>
                <w:rFonts w:ascii="Calibri" w:eastAsia="Times New Roman" w:hAnsi="Calibri" w:cs="Calibri"/>
                <w:b/>
                <w:bCs/>
                <w:sz w:val="20"/>
                <w:szCs w:val="20"/>
                <w:lang w:eastAsia="en-AU"/>
              </w:rPr>
            </w:pPr>
            <w:r w:rsidRPr="009E2B28">
              <w:rPr>
                <w:rFonts w:ascii="Calibri" w:eastAsia="Times New Roman" w:hAnsi="Calibri" w:cs="Calibri"/>
                <w:b/>
                <w:bCs/>
                <w:sz w:val="20"/>
                <w:szCs w:val="20"/>
                <w:lang w:eastAsia="en-AU"/>
              </w:rPr>
              <w:t>3</w:t>
            </w:r>
          </w:p>
        </w:tc>
        <w:tc>
          <w:tcPr>
            <w:tcW w:w="3838" w:type="dxa"/>
            <w:tcBorders>
              <w:top w:val="single" w:sz="4" w:space="0" w:color="auto"/>
              <w:left w:val="single" w:sz="4" w:space="0" w:color="auto"/>
              <w:bottom w:val="single" w:sz="4" w:space="0" w:color="auto"/>
              <w:right w:val="single" w:sz="4" w:space="0" w:color="auto"/>
            </w:tcBorders>
            <w:shd w:val="clear" w:color="auto" w:fill="00B0F0"/>
          </w:tcPr>
          <w:p w14:paraId="5047BC27" w14:textId="4F359B98" w:rsidR="00C54163" w:rsidRPr="009E2B28" w:rsidRDefault="007A36C2" w:rsidP="003C52C6">
            <w:pPr>
              <w:spacing w:after="0" w:line="240" w:lineRule="auto"/>
              <w:jc w:val="center"/>
              <w:textAlignment w:val="baseline"/>
              <w:rPr>
                <w:rFonts w:ascii="Calibri" w:eastAsia="Times New Roman" w:hAnsi="Calibri" w:cs="Calibri"/>
                <w:b/>
                <w:bCs/>
                <w:sz w:val="20"/>
                <w:szCs w:val="20"/>
                <w:lang w:eastAsia="en-AU"/>
              </w:rPr>
            </w:pPr>
            <w:r w:rsidRPr="009E2B28">
              <w:rPr>
                <w:rFonts w:ascii="Calibri" w:eastAsia="Times New Roman" w:hAnsi="Calibri" w:cs="Calibri"/>
                <w:b/>
                <w:bCs/>
                <w:sz w:val="20"/>
                <w:szCs w:val="20"/>
                <w:lang w:eastAsia="en-AU"/>
              </w:rPr>
              <w:t>4</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6D2667" w14:textId="2A0A8585" w:rsidR="00C54163" w:rsidRDefault="007A36C2" w:rsidP="003C52C6">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5</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09F52A" w14:textId="530DFD00" w:rsidR="00C54163" w:rsidRPr="00660229" w:rsidRDefault="007A36C2" w:rsidP="003C52C6">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6</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0F33A8" w14:textId="226E13D1" w:rsidR="00C54163" w:rsidRPr="00660229" w:rsidRDefault="007A36C2" w:rsidP="003C52C6">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7</w:t>
            </w:r>
          </w:p>
        </w:tc>
      </w:tr>
      <w:tr w:rsidR="00C54163" w:rsidRPr="00660229" w14:paraId="1B2AE164" w14:textId="0897B255" w:rsidTr="009E2B28">
        <w:trPr>
          <w:trHeight w:val="638"/>
        </w:trPr>
        <w:tc>
          <w:tcPr>
            <w:tcW w:w="1067" w:type="dxa"/>
            <w:tcBorders>
              <w:top w:val="single" w:sz="4" w:space="0" w:color="auto"/>
              <w:left w:val="single" w:sz="4" w:space="0" w:color="auto"/>
              <w:bottom w:val="single" w:sz="4" w:space="0" w:color="auto"/>
              <w:right w:val="single" w:sz="4" w:space="0" w:color="auto"/>
            </w:tcBorders>
            <w:shd w:val="clear" w:color="auto" w:fill="00B0F0"/>
            <w:vAlign w:val="center"/>
          </w:tcPr>
          <w:p w14:paraId="2A49C9CA" w14:textId="77777777" w:rsidR="00C54163" w:rsidRPr="009E2B28" w:rsidRDefault="00C54163" w:rsidP="00FE27C8">
            <w:pPr>
              <w:spacing w:after="0" w:line="240" w:lineRule="auto"/>
              <w:jc w:val="center"/>
              <w:textAlignment w:val="baseline"/>
              <w:rPr>
                <w:rFonts w:ascii="Calibri" w:eastAsia="Times New Roman" w:hAnsi="Calibri" w:cs="Calibri"/>
                <w:b/>
                <w:bCs/>
                <w:sz w:val="20"/>
                <w:szCs w:val="20"/>
                <w:lang w:eastAsia="en-AU"/>
              </w:rPr>
            </w:pPr>
            <w:r w:rsidRPr="009E2B28">
              <w:rPr>
                <w:rFonts w:ascii="Calibri" w:eastAsia="Times New Roman" w:hAnsi="Calibri" w:cs="Calibri"/>
                <w:b/>
                <w:bCs/>
                <w:sz w:val="20"/>
                <w:szCs w:val="20"/>
                <w:lang w:eastAsia="en-AU"/>
              </w:rPr>
              <w:t>Prevention</w:t>
            </w:r>
          </w:p>
          <w:p w14:paraId="6BCF16BB" w14:textId="77777777" w:rsidR="00C54163" w:rsidRPr="009E2B28" w:rsidRDefault="00C54163" w:rsidP="003C52C6">
            <w:pPr>
              <w:spacing w:after="0" w:line="240" w:lineRule="auto"/>
              <w:jc w:val="center"/>
              <w:textAlignment w:val="baseline"/>
              <w:rPr>
                <w:rFonts w:ascii="Calibri" w:eastAsia="Times New Roman" w:hAnsi="Calibri" w:cs="Calibri"/>
                <w:sz w:val="20"/>
                <w:szCs w:val="20"/>
                <w:lang w:eastAsia="en-AU"/>
              </w:rPr>
            </w:pPr>
            <w:r w:rsidRPr="009E2B28">
              <w:rPr>
                <w:rFonts w:ascii="Calibri" w:eastAsia="Times New Roman" w:hAnsi="Calibri" w:cs="Calibri"/>
                <w:b/>
                <w:bCs/>
                <w:sz w:val="20"/>
                <w:szCs w:val="20"/>
                <w:lang w:eastAsia="en-AU"/>
              </w:rPr>
              <w:t>Domain</w:t>
            </w:r>
          </w:p>
        </w:tc>
        <w:tc>
          <w:tcPr>
            <w:tcW w:w="2670" w:type="dxa"/>
            <w:tcBorders>
              <w:top w:val="single" w:sz="4" w:space="0" w:color="auto"/>
              <w:left w:val="single" w:sz="4" w:space="0" w:color="auto"/>
              <w:bottom w:val="single" w:sz="4" w:space="0" w:color="auto"/>
              <w:right w:val="single" w:sz="4" w:space="0" w:color="auto"/>
            </w:tcBorders>
            <w:shd w:val="clear" w:color="auto" w:fill="00B0F0"/>
            <w:hideMark/>
          </w:tcPr>
          <w:p w14:paraId="2B194C98" w14:textId="77777777" w:rsidR="00C54163" w:rsidRPr="009E2B28" w:rsidRDefault="00C54163" w:rsidP="003C52C6">
            <w:pPr>
              <w:spacing w:after="0" w:line="240" w:lineRule="auto"/>
              <w:jc w:val="center"/>
              <w:textAlignment w:val="baseline"/>
              <w:rPr>
                <w:rFonts w:ascii="Calibri" w:eastAsia="Times New Roman" w:hAnsi="Calibri" w:cs="Calibri"/>
                <w:b/>
                <w:bCs/>
                <w:sz w:val="20"/>
                <w:szCs w:val="20"/>
                <w:lang w:eastAsia="en-AU"/>
              </w:rPr>
            </w:pPr>
            <w:r w:rsidRPr="009E2B28">
              <w:rPr>
                <w:rFonts w:ascii="Calibri" w:eastAsia="Times New Roman" w:hAnsi="Calibri" w:cs="Calibri"/>
                <w:b/>
                <w:bCs/>
                <w:sz w:val="20"/>
                <w:szCs w:val="20"/>
                <w:lang w:eastAsia="en-AU"/>
              </w:rPr>
              <w:t xml:space="preserve">Opportunities for Action </w:t>
            </w:r>
          </w:p>
          <w:p w14:paraId="049C3977" w14:textId="77777777" w:rsidR="00C54163" w:rsidRPr="009E2B28" w:rsidRDefault="00C54163" w:rsidP="003C52C6">
            <w:pPr>
              <w:spacing w:after="0" w:line="240" w:lineRule="auto"/>
              <w:jc w:val="center"/>
              <w:textAlignment w:val="baseline"/>
              <w:rPr>
                <w:rFonts w:ascii="Calibri" w:eastAsia="Times New Roman" w:hAnsi="Calibri" w:cs="Calibri"/>
                <w:b/>
                <w:bCs/>
                <w:sz w:val="20"/>
                <w:szCs w:val="20"/>
                <w:lang w:eastAsia="en-AU"/>
              </w:rPr>
            </w:pPr>
          </w:p>
        </w:tc>
        <w:tc>
          <w:tcPr>
            <w:tcW w:w="2343" w:type="dxa"/>
            <w:tcBorders>
              <w:top w:val="single" w:sz="4" w:space="0" w:color="auto"/>
              <w:left w:val="single" w:sz="4" w:space="0" w:color="auto"/>
              <w:bottom w:val="single" w:sz="4" w:space="0" w:color="auto"/>
              <w:right w:val="single" w:sz="4" w:space="0" w:color="auto"/>
            </w:tcBorders>
            <w:shd w:val="clear" w:color="auto" w:fill="00B0F0"/>
          </w:tcPr>
          <w:p w14:paraId="78554053" w14:textId="77777777" w:rsidR="00C54163" w:rsidRPr="009E2B28" w:rsidRDefault="00C54163" w:rsidP="003C52C6">
            <w:pPr>
              <w:spacing w:after="0" w:line="240" w:lineRule="auto"/>
              <w:jc w:val="center"/>
              <w:textAlignment w:val="baseline"/>
              <w:rPr>
                <w:rFonts w:ascii="Calibri" w:eastAsia="Times New Roman" w:hAnsi="Calibri" w:cs="Calibri"/>
                <w:b/>
                <w:bCs/>
                <w:sz w:val="20"/>
                <w:szCs w:val="20"/>
                <w:lang w:eastAsia="en-AU"/>
              </w:rPr>
            </w:pPr>
            <w:r w:rsidRPr="009E2B28">
              <w:rPr>
                <w:rFonts w:ascii="Calibri" w:eastAsia="Times New Roman" w:hAnsi="Calibri" w:cs="Calibri"/>
                <w:b/>
                <w:bCs/>
                <w:sz w:val="20"/>
                <w:szCs w:val="20"/>
                <w:lang w:eastAsia="en-AU"/>
              </w:rPr>
              <w:t>Rationale – why this action is important</w:t>
            </w:r>
          </w:p>
        </w:tc>
        <w:tc>
          <w:tcPr>
            <w:tcW w:w="3838" w:type="dxa"/>
            <w:tcBorders>
              <w:top w:val="single" w:sz="4" w:space="0" w:color="auto"/>
              <w:left w:val="single" w:sz="4" w:space="0" w:color="auto"/>
              <w:bottom w:val="single" w:sz="4" w:space="0" w:color="auto"/>
              <w:right w:val="single" w:sz="4" w:space="0" w:color="auto"/>
            </w:tcBorders>
            <w:shd w:val="clear" w:color="auto" w:fill="00B0F0"/>
          </w:tcPr>
          <w:p w14:paraId="7991B5E5" w14:textId="483FBE89" w:rsidR="00C54163" w:rsidRPr="009E2B28" w:rsidRDefault="00C54163" w:rsidP="003C52C6">
            <w:pPr>
              <w:spacing w:after="0" w:line="240" w:lineRule="auto"/>
              <w:jc w:val="center"/>
              <w:textAlignment w:val="baseline"/>
              <w:rPr>
                <w:rFonts w:ascii="Calibri" w:eastAsia="Times New Roman" w:hAnsi="Calibri" w:cs="Calibri"/>
                <w:b/>
                <w:bCs/>
                <w:sz w:val="20"/>
                <w:szCs w:val="20"/>
                <w:lang w:eastAsia="en-AU"/>
              </w:rPr>
            </w:pPr>
            <w:r w:rsidRPr="009E2B28">
              <w:rPr>
                <w:rFonts w:ascii="Calibri" w:eastAsia="Times New Roman" w:hAnsi="Calibri" w:cs="Calibri"/>
                <w:b/>
                <w:bCs/>
                <w:sz w:val="20"/>
                <w:szCs w:val="20"/>
                <w:lang w:eastAsia="en-AU"/>
              </w:rPr>
              <w:t>Shortlisted Action for your Action Plan</w:t>
            </w:r>
          </w:p>
          <w:p w14:paraId="65FC1B3C" w14:textId="77777777" w:rsidR="00C54163" w:rsidRPr="009E2B28" w:rsidRDefault="00C54163" w:rsidP="003C52C6">
            <w:pPr>
              <w:spacing w:after="0" w:line="240" w:lineRule="auto"/>
              <w:jc w:val="center"/>
              <w:textAlignment w:val="baseline"/>
              <w:rPr>
                <w:rFonts w:ascii="Calibri" w:eastAsia="Times New Roman" w:hAnsi="Calibri" w:cs="Calibri"/>
                <w:sz w:val="20"/>
                <w:szCs w:val="20"/>
                <w:lang w:eastAsia="en-AU"/>
              </w:rPr>
            </w:pPr>
            <w:r w:rsidRPr="009E2B28">
              <w:rPr>
                <w:rFonts w:ascii="Calibri" w:eastAsia="Times New Roman" w:hAnsi="Calibri" w:cs="Calibri"/>
                <w:b/>
                <w:bCs/>
                <w:sz w:val="20"/>
                <w:szCs w:val="20"/>
                <w:lang w:eastAsia="en-AU"/>
              </w:rPr>
              <w:t xml:space="preserve"> YES/NO</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4BB14A" w14:textId="3259E795" w:rsidR="00C54163" w:rsidRPr="00660229" w:rsidRDefault="00C54163" w:rsidP="003C52C6">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Sections of guide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ADAF2E" w14:textId="36AB605C" w:rsidR="00C54163" w:rsidRPr="00660229" w:rsidRDefault="00C54163" w:rsidP="003C52C6">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Quick reference to Guide</w:t>
            </w:r>
            <w:r>
              <w:rPr>
                <w:rFonts w:ascii="Calibri" w:eastAsia="Times New Roman" w:hAnsi="Calibri" w:cs="Calibri"/>
                <w:b/>
                <w:bCs/>
                <w:sz w:val="20"/>
                <w:szCs w:val="20"/>
                <w:lang w:eastAsia="en-AU"/>
              </w:rPr>
              <w:t>’s Sample</w:t>
            </w:r>
            <w:r w:rsidRPr="00660229">
              <w:rPr>
                <w:rFonts w:ascii="Calibri" w:eastAsia="Times New Roman" w:hAnsi="Calibri" w:cs="Calibri"/>
                <w:b/>
                <w:bCs/>
                <w:sz w:val="20"/>
                <w:szCs w:val="20"/>
                <w:lang w:eastAsia="en-AU"/>
              </w:rPr>
              <w:t xml:space="preserve"> Actions</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263E26" w14:textId="77777777" w:rsidR="00C54163" w:rsidRPr="00660229" w:rsidRDefault="00C54163" w:rsidP="003C52C6">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Guide Tools to Support Selected Actions</w:t>
            </w:r>
          </w:p>
        </w:tc>
      </w:tr>
      <w:tr w:rsidR="00C54163" w:rsidRPr="00660229" w14:paraId="1ED0A6F2" w14:textId="48BB25EC" w:rsidTr="00094C5D">
        <w:trPr>
          <w:trHeight w:val="1278"/>
        </w:trPr>
        <w:tc>
          <w:tcPr>
            <w:tcW w:w="1067" w:type="dxa"/>
            <w:tcBorders>
              <w:top w:val="single" w:sz="4" w:space="0" w:color="auto"/>
              <w:left w:val="single" w:sz="4" w:space="0" w:color="auto"/>
              <w:right w:val="single" w:sz="4" w:space="0" w:color="auto"/>
            </w:tcBorders>
            <w:shd w:val="clear" w:color="auto" w:fill="DEEAF6" w:themeFill="accent5" w:themeFillTint="33"/>
          </w:tcPr>
          <w:p w14:paraId="2041B97D" w14:textId="66D8D65D" w:rsidR="00C54163" w:rsidRPr="00965760" w:rsidRDefault="00C54163" w:rsidP="00094C5D">
            <w:pPr>
              <w:spacing w:after="0" w:line="240" w:lineRule="auto"/>
              <w:textAlignment w:val="baseline"/>
              <w:rPr>
                <w:rFonts w:ascii="Calibri" w:eastAsia="Times New Roman" w:hAnsi="Calibri" w:cs="Calibri"/>
                <w:b/>
                <w:bCs/>
                <w:i/>
                <w:iCs/>
                <w:sz w:val="20"/>
                <w:szCs w:val="20"/>
                <w:lang w:eastAsia="en-AU"/>
              </w:rPr>
            </w:pPr>
            <w:r w:rsidRPr="00965760">
              <w:rPr>
                <w:rFonts w:ascii="Calibri" w:eastAsia="Times New Roman" w:hAnsi="Calibri" w:cs="Calibri"/>
                <w:i/>
                <w:iCs/>
                <w:sz w:val="20"/>
                <w:szCs w:val="20"/>
                <w:lang w:eastAsia="en-AU"/>
              </w:rPr>
              <w:t xml:space="preserve">Outlines key domains evidenced to support the prevention and minimisation of alcohol-related harm. </w:t>
            </w:r>
          </w:p>
        </w:tc>
        <w:tc>
          <w:tcPr>
            <w:tcW w:w="2670" w:type="dxa"/>
            <w:tcBorders>
              <w:top w:val="single" w:sz="4" w:space="0" w:color="auto"/>
              <w:left w:val="single" w:sz="4" w:space="0" w:color="auto"/>
              <w:right w:val="single" w:sz="4" w:space="0" w:color="auto"/>
            </w:tcBorders>
            <w:shd w:val="clear" w:color="auto" w:fill="DEEAF6" w:themeFill="accent5" w:themeFillTint="33"/>
          </w:tcPr>
          <w:p w14:paraId="16BCC1F1" w14:textId="2EA6CA1A" w:rsidR="00C54163" w:rsidRPr="00965760" w:rsidRDefault="00C54163" w:rsidP="0010017B">
            <w:pPr>
              <w:spacing w:after="0" w:line="240" w:lineRule="auto"/>
              <w:textAlignment w:val="baseline"/>
              <w:rPr>
                <w:i/>
                <w:iCs/>
                <w:sz w:val="20"/>
                <w:szCs w:val="20"/>
              </w:rPr>
            </w:pPr>
            <w:r w:rsidRPr="00965760">
              <w:rPr>
                <w:i/>
                <w:iCs/>
                <w:sz w:val="20"/>
                <w:szCs w:val="20"/>
              </w:rPr>
              <w:t xml:space="preserve">Key </w:t>
            </w:r>
            <w:r w:rsidR="007A36C2">
              <w:rPr>
                <w:i/>
                <w:iCs/>
                <w:sz w:val="20"/>
                <w:szCs w:val="20"/>
              </w:rPr>
              <w:t>O</w:t>
            </w:r>
            <w:r w:rsidRPr="00965760">
              <w:rPr>
                <w:i/>
                <w:iCs/>
                <w:sz w:val="20"/>
                <w:szCs w:val="20"/>
              </w:rPr>
              <w:t>pportunities for</w:t>
            </w:r>
            <w:r w:rsidR="007A36C2">
              <w:rPr>
                <w:i/>
                <w:iCs/>
                <w:sz w:val="20"/>
                <w:szCs w:val="20"/>
              </w:rPr>
              <w:t xml:space="preserve"> A</w:t>
            </w:r>
            <w:r w:rsidRPr="00965760">
              <w:rPr>
                <w:i/>
                <w:iCs/>
                <w:sz w:val="20"/>
                <w:szCs w:val="20"/>
              </w:rPr>
              <w:t xml:space="preserve">ction are recommended for local governments to consider as an evidence-based approach to address this domain area. </w:t>
            </w:r>
          </w:p>
        </w:tc>
        <w:tc>
          <w:tcPr>
            <w:tcW w:w="2343" w:type="dxa"/>
            <w:tcBorders>
              <w:top w:val="single" w:sz="4" w:space="0" w:color="auto"/>
              <w:left w:val="single" w:sz="4" w:space="0" w:color="auto"/>
              <w:right w:val="single" w:sz="4" w:space="0" w:color="auto"/>
            </w:tcBorders>
            <w:shd w:val="clear" w:color="auto" w:fill="DEEAF6" w:themeFill="accent5" w:themeFillTint="33"/>
          </w:tcPr>
          <w:p w14:paraId="6268F6DE" w14:textId="7071274A" w:rsidR="00C54163" w:rsidRPr="00965760" w:rsidRDefault="00C54163" w:rsidP="003C52C6">
            <w:pPr>
              <w:spacing w:after="0" w:line="240" w:lineRule="auto"/>
              <w:textAlignment w:val="baseline"/>
              <w:rPr>
                <w:rFonts w:ascii="Calibri" w:eastAsia="Times New Roman" w:hAnsi="Calibri" w:cs="Calibri"/>
                <w:i/>
                <w:iCs/>
                <w:sz w:val="20"/>
                <w:szCs w:val="20"/>
                <w:lang w:eastAsia="en-AU"/>
              </w:rPr>
            </w:pPr>
            <w:r w:rsidRPr="00965760">
              <w:rPr>
                <w:rFonts w:ascii="Calibri" w:eastAsia="Times New Roman" w:hAnsi="Calibri" w:cs="Calibri"/>
                <w:i/>
                <w:iCs/>
                <w:sz w:val="20"/>
                <w:szCs w:val="20"/>
                <w:lang w:eastAsia="en-AU"/>
              </w:rPr>
              <w:t>Each action has a rational</w:t>
            </w:r>
            <w:r>
              <w:rPr>
                <w:rFonts w:ascii="Calibri" w:eastAsia="Times New Roman" w:hAnsi="Calibri" w:cs="Calibri"/>
                <w:i/>
                <w:iCs/>
                <w:sz w:val="20"/>
                <w:szCs w:val="20"/>
                <w:lang w:eastAsia="en-AU"/>
              </w:rPr>
              <w:t>e</w:t>
            </w:r>
            <w:r w:rsidRPr="00965760">
              <w:rPr>
                <w:rFonts w:ascii="Calibri" w:eastAsia="Times New Roman" w:hAnsi="Calibri" w:cs="Calibri"/>
                <w:i/>
                <w:iCs/>
                <w:sz w:val="20"/>
                <w:szCs w:val="20"/>
                <w:lang w:eastAsia="en-AU"/>
              </w:rPr>
              <w:t xml:space="preserve"> explaining why it is important to prevent and minimise alcohol-related harm. </w:t>
            </w:r>
          </w:p>
        </w:tc>
        <w:tc>
          <w:tcPr>
            <w:tcW w:w="3838" w:type="dxa"/>
            <w:tcBorders>
              <w:top w:val="single" w:sz="4" w:space="0" w:color="auto"/>
              <w:left w:val="single" w:sz="4" w:space="0" w:color="auto"/>
              <w:right w:val="single" w:sz="4" w:space="0" w:color="auto"/>
            </w:tcBorders>
            <w:shd w:val="clear" w:color="auto" w:fill="DEEAF6" w:themeFill="accent5" w:themeFillTint="33"/>
          </w:tcPr>
          <w:p w14:paraId="6FD39BF4" w14:textId="74314352" w:rsidR="00C54163" w:rsidRPr="00977A01" w:rsidRDefault="00C54163" w:rsidP="003C52C6">
            <w:pPr>
              <w:spacing w:after="0" w:line="240" w:lineRule="auto"/>
              <w:textAlignment w:val="baseline"/>
              <w:rPr>
                <w:rFonts w:ascii="Calibri" w:eastAsia="Times New Roman" w:hAnsi="Calibri" w:cs="Calibri"/>
                <w:i/>
                <w:iCs/>
                <w:sz w:val="20"/>
                <w:szCs w:val="20"/>
                <w:lang w:eastAsia="en-AU"/>
              </w:rPr>
            </w:pPr>
            <w:r w:rsidRPr="00977A01">
              <w:rPr>
                <w:rFonts w:ascii="Calibri" w:eastAsia="Times New Roman" w:hAnsi="Calibri" w:cs="Calibri"/>
                <w:i/>
                <w:iCs/>
                <w:sz w:val="20"/>
                <w:szCs w:val="20"/>
                <w:lang w:eastAsia="en-AU"/>
              </w:rPr>
              <w:t xml:space="preserve">When considering key actions relevant to your local government, the </w:t>
            </w:r>
            <w:r>
              <w:rPr>
                <w:rFonts w:ascii="Calibri" w:eastAsia="Times New Roman" w:hAnsi="Calibri" w:cs="Calibri"/>
                <w:i/>
                <w:iCs/>
                <w:sz w:val="20"/>
                <w:szCs w:val="20"/>
                <w:lang w:eastAsia="en-AU"/>
              </w:rPr>
              <w:t>‘</w:t>
            </w:r>
            <w:r w:rsidRPr="00A0343B">
              <w:rPr>
                <w:rFonts w:cs="Calibri"/>
                <w:i/>
                <w:iCs/>
                <w:sz w:val="20"/>
                <w:szCs w:val="20"/>
                <w:lang w:val="en-US"/>
              </w:rPr>
              <w:t>LGA Guide Tool 10 – Mapping alcohol-related</w:t>
            </w:r>
            <w:r>
              <w:rPr>
                <w:rFonts w:cs="Calibri"/>
                <w:sz w:val="20"/>
                <w:szCs w:val="20"/>
                <w:lang w:val="en-US"/>
              </w:rPr>
              <w:t xml:space="preserve"> </w:t>
            </w:r>
            <w:r w:rsidRPr="00A0343B">
              <w:rPr>
                <w:rFonts w:cs="Calibri"/>
                <w:i/>
                <w:iCs/>
                <w:sz w:val="20"/>
                <w:szCs w:val="20"/>
                <w:lang w:val="en-US"/>
              </w:rPr>
              <w:t>priorities in a community</w:t>
            </w:r>
            <w:r>
              <w:rPr>
                <w:rFonts w:cs="Calibri"/>
                <w:i/>
                <w:iCs/>
                <w:sz w:val="20"/>
                <w:szCs w:val="20"/>
                <w:lang w:val="en-US"/>
              </w:rPr>
              <w:t>’</w:t>
            </w:r>
            <w:r>
              <w:rPr>
                <w:rFonts w:cs="Calibri"/>
                <w:sz w:val="20"/>
                <w:szCs w:val="20"/>
                <w:lang w:val="en-US"/>
              </w:rPr>
              <w:t xml:space="preserve"> </w:t>
            </w:r>
            <w:r w:rsidRPr="00977A01">
              <w:rPr>
                <w:rFonts w:ascii="Calibri" w:eastAsia="Times New Roman" w:hAnsi="Calibri" w:cs="Calibri"/>
                <w:i/>
                <w:iCs/>
                <w:sz w:val="20"/>
                <w:szCs w:val="20"/>
                <w:lang w:eastAsia="en-AU"/>
              </w:rPr>
              <w:t xml:space="preserve">can assist with prioritising actions based on local issues, </w:t>
            </w:r>
            <w:proofErr w:type="gramStart"/>
            <w:r w:rsidRPr="00977A01">
              <w:rPr>
                <w:rFonts w:ascii="Calibri" w:eastAsia="Times New Roman" w:hAnsi="Calibri" w:cs="Calibri"/>
                <w:i/>
                <w:iCs/>
                <w:sz w:val="20"/>
                <w:szCs w:val="20"/>
                <w:lang w:eastAsia="en-AU"/>
              </w:rPr>
              <w:t>risk</w:t>
            </w:r>
            <w:proofErr w:type="gramEnd"/>
            <w:r w:rsidRPr="00977A01">
              <w:rPr>
                <w:rFonts w:ascii="Calibri" w:eastAsia="Times New Roman" w:hAnsi="Calibri" w:cs="Calibri"/>
                <w:i/>
                <w:iCs/>
                <w:sz w:val="20"/>
                <w:szCs w:val="20"/>
                <w:lang w:eastAsia="en-AU"/>
              </w:rPr>
              <w:t xml:space="preserve"> and protective factors</w:t>
            </w:r>
            <w:r>
              <w:rPr>
                <w:rFonts w:ascii="Calibri" w:eastAsia="Times New Roman" w:hAnsi="Calibri" w:cs="Calibri"/>
                <w:i/>
                <w:iCs/>
                <w:sz w:val="20"/>
                <w:szCs w:val="20"/>
                <w:lang w:eastAsia="en-AU"/>
              </w:rPr>
              <w:t>. A</w:t>
            </w:r>
            <w:r w:rsidRPr="00977A01">
              <w:rPr>
                <w:rFonts w:ascii="Calibri" w:eastAsia="Times New Roman" w:hAnsi="Calibri" w:cs="Calibri"/>
                <w:i/>
                <w:iCs/>
                <w:sz w:val="20"/>
                <w:szCs w:val="20"/>
                <w:lang w:eastAsia="en-AU"/>
              </w:rPr>
              <w:t>long with consideration of existing resources,</w:t>
            </w:r>
            <w:r>
              <w:rPr>
                <w:rFonts w:ascii="Calibri" w:eastAsia="Times New Roman" w:hAnsi="Calibri" w:cs="Calibri"/>
                <w:i/>
                <w:iCs/>
                <w:sz w:val="20"/>
                <w:szCs w:val="20"/>
                <w:lang w:eastAsia="en-AU"/>
              </w:rPr>
              <w:t xml:space="preserve"> available</w:t>
            </w:r>
            <w:r w:rsidRPr="00977A01">
              <w:rPr>
                <w:rFonts w:ascii="Calibri" w:eastAsia="Times New Roman" w:hAnsi="Calibri" w:cs="Calibri"/>
                <w:i/>
                <w:iCs/>
                <w:sz w:val="20"/>
                <w:szCs w:val="20"/>
                <w:lang w:eastAsia="en-AU"/>
              </w:rPr>
              <w:t xml:space="preserve"> </w:t>
            </w:r>
            <w:proofErr w:type="gramStart"/>
            <w:r w:rsidRPr="00977A01">
              <w:rPr>
                <w:rFonts w:ascii="Calibri" w:eastAsia="Times New Roman" w:hAnsi="Calibri" w:cs="Calibri"/>
                <w:i/>
                <w:iCs/>
                <w:sz w:val="20"/>
                <w:szCs w:val="20"/>
                <w:lang w:eastAsia="en-AU"/>
              </w:rPr>
              <w:t>programs</w:t>
            </w:r>
            <w:proofErr w:type="gramEnd"/>
            <w:r w:rsidRPr="00977A01">
              <w:rPr>
                <w:rFonts w:ascii="Calibri" w:eastAsia="Times New Roman" w:hAnsi="Calibri" w:cs="Calibri"/>
                <w:i/>
                <w:iCs/>
                <w:sz w:val="20"/>
                <w:szCs w:val="20"/>
                <w:lang w:eastAsia="en-AU"/>
              </w:rPr>
              <w:t xml:space="preserve"> and community need</w:t>
            </w:r>
            <w:r>
              <w:rPr>
                <w:rFonts w:ascii="Calibri" w:eastAsia="Times New Roman" w:hAnsi="Calibri" w:cs="Calibri"/>
                <w:i/>
                <w:iCs/>
                <w:sz w:val="20"/>
                <w:szCs w:val="20"/>
                <w:lang w:eastAsia="en-AU"/>
              </w:rPr>
              <w:t xml:space="preserve">. </w:t>
            </w:r>
            <w:r w:rsidRPr="00977A01">
              <w:rPr>
                <w:rFonts w:ascii="Calibri" w:eastAsia="Times New Roman" w:hAnsi="Calibri" w:cs="Calibri"/>
                <w:i/>
                <w:iCs/>
                <w:sz w:val="20"/>
                <w:szCs w:val="20"/>
                <w:lang w:eastAsia="en-AU"/>
              </w:rPr>
              <w:t xml:space="preserve">This may assist in shortlisting actions, to develop a realistic action plan, Municipal Public Health and Wellbeing Plan, and/or strategic plan.  </w:t>
            </w:r>
          </w:p>
        </w:tc>
        <w:tc>
          <w:tcPr>
            <w:tcW w:w="3827" w:type="dxa"/>
            <w:tcBorders>
              <w:top w:val="single" w:sz="4" w:space="0" w:color="auto"/>
              <w:left w:val="single" w:sz="4" w:space="0" w:color="auto"/>
              <w:right w:val="single" w:sz="4" w:space="0" w:color="auto"/>
            </w:tcBorders>
            <w:shd w:val="clear" w:color="auto" w:fill="E2EFD9" w:themeFill="accent6" w:themeFillTint="33"/>
          </w:tcPr>
          <w:p w14:paraId="5C29E85C" w14:textId="73D1B220" w:rsidR="00C54163" w:rsidRPr="00977A01" w:rsidRDefault="00C54163" w:rsidP="00687C7B">
            <w:pPr>
              <w:spacing w:after="0" w:line="240" w:lineRule="auto"/>
              <w:textAlignment w:val="baseline"/>
              <w:rPr>
                <w:rFonts w:ascii="Calibri" w:eastAsia="Times New Roman" w:hAnsi="Calibri" w:cs="Calibri"/>
                <w:i/>
                <w:iCs/>
                <w:sz w:val="20"/>
                <w:szCs w:val="20"/>
                <w:lang w:eastAsia="en-AU"/>
              </w:rPr>
            </w:pPr>
            <w:r w:rsidRPr="00977A01">
              <w:rPr>
                <w:rFonts w:ascii="Calibri" w:eastAsia="Times New Roman" w:hAnsi="Calibri" w:cs="Calibri"/>
                <w:i/>
                <w:iCs/>
                <w:sz w:val="20"/>
                <w:szCs w:val="20"/>
                <w:lang w:eastAsia="en-AU"/>
              </w:rPr>
              <w:t>Once you have select</w:t>
            </w:r>
            <w:r>
              <w:rPr>
                <w:rFonts w:ascii="Calibri" w:eastAsia="Times New Roman" w:hAnsi="Calibri" w:cs="Calibri"/>
                <w:i/>
                <w:iCs/>
                <w:sz w:val="20"/>
                <w:szCs w:val="20"/>
                <w:lang w:eastAsia="en-AU"/>
              </w:rPr>
              <w:t>ed</w:t>
            </w:r>
            <w:r w:rsidRPr="00977A01">
              <w:rPr>
                <w:rFonts w:ascii="Calibri" w:eastAsia="Times New Roman" w:hAnsi="Calibri" w:cs="Calibri"/>
                <w:i/>
                <w:iCs/>
                <w:sz w:val="20"/>
                <w:szCs w:val="20"/>
                <w:lang w:eastAsia="en-AU"/>
              </w:rPr>
              <w:t xml:space="preserve"> your shortlist, the </w:t>
            </w:r>
            <w:r>
              <w:rPr>
                <w:rFonts w:ascii="Calibri" w:eastAsia="Times New Roman" w:hAnsi="Calibri" w:cs="Calibri"/>
                <w:i/>
                <w:iCs/>
                <w:sz w:val="20"/>
                <w:szCs w:val="20"/>
                <w:lang w:eastAsia="en-AU"/>
              </w:rPr>
              <w:t>Q</w:t>
            </w:r>
            <w:r w:rsidRPr="00977A01">
              <w:rPr>
                <w:rFonts w:ascii="Calibri" w:eastAsia="Times New Roman" w:hAnsi="Calibri" w:cs="Calibri"/>
                <w:i/>
                <w:iCs/>
                <w:sz w:val="20"/>
                <w:szCs w:val="20"/>
                <w:lang w:eastAsia="en-AU"/>
              </w:rPr>
              <w:t xml:space="preserve">uick </w:t>
            </w:r>
            <w:r>
              <w:rPr>
                <w:rFonts w:ascii="Calibri" w:eastAsia="Times New Roman" w:hAnsi="Calibri" w:cs="Calibri"/>
                <w:i/>
                <w:iCs/>
                <w:sz w:val="20"/>
                <w:szCs w:val="20"/>
                <w:lang w:eastAsia="en-AU"/>
              </w:rPr>
              <w:t>R</w:t>
            </w:r>
            <w:r w:rsidRPr="00977A01">
              <w:rPr>
                <w:rFonts w:ascii="Calibri" w:eastAsia="Times New Roman" w:hAnsi="Calibri" w:cs="Calibri"/>
                <w:i/>
                <w:iCs/>
                <w:sz w:val="20"/>
                <w:szCs w:val="20"/>
                <w:lang w:eastAsia="en-AU"/>
              </w:rPr>
              <w:t xml:space="preserve">eference Guide will assist with connecting you to the relevant sections of the Guide </w:t>
            </w:r>
            <w:r>
              <w:rPr>
                <w:rFonts w:ascii="Calibri" w:eastAsia="Times New Roman" w:hAnsi="Calibri" w:cs="Calibri"/>
                <w:i/>
                <w:iCs/>
                <w:sz w:val="20"/>
                <w:szCs w:val="20"/>
                <w:lang w:eastAsia="en-AU"/>
              </w:rPr>
              <w:t>that will aid the</w:t>
            </w:r>
            <w:r w:rsidRPr="00977A01">
              <w:rPr>
                <w:rFonts w:ascii="Calibri" w:eastAsia="Times New Roman" w:hAnsi="Calibri" w:cs="Calibri"/>
                <w:i/>
                <w:iCs/>
                <w:sz w:val="20"/>
                <w:szCs w:val="20"/>
                <w:lang w:eastAsia="en-AU"/>
              </w:rPr>
              <w:t xml:space="preserve"> develop</w:t>
            </w:r>
            <w:r>
              <w:rPr>
                <w:rFonts w:ascii="Calibri" w:eastAsia="Times New Roman" w:hAnsi="Calibri" w:cs="Calibri"/>
                <w:i/>
                <w:iCs/>
                <w:sz w:val="20"/>
                <w:szCs w:val="20"/>
                <w:lang w:eastAsia="en-AU"/>
              </w:rPr>
              <w:t>ment</w:t>
            </w:r>
            <w:r w:rsidRPr="00977A01">
              <w:rPr>
                <w:rFonts w:ascii="Calibri" w:eastAsia="Times New Roman" w:hAnsi="Calibri" w:cs="Calibri"/>
                <w:i/>
                <w:iCs/>
                <w:sz w:val="20"/>
                <w:szCs w:val="20"/>
                <w:lang w:eastAsia="en-AU"/>
              </w:rPr>
              <w:t xml:space="preserve"> and implement</w:t>
            </w:r>
            <w:r>
              <w:rPr>
                <w:rFonts w:ascii="Calibri" w:eastAsia="Times New Roman" w:hAnsi="Calibri" w:cs="Calibri"/>
                <w:i/>
                <w:iCs/>
                <w:sz w:val="20"/>
                <w:szCs w:val="20"/>
                <w:lang w:eastAsia="en-AU"/>
              </w:rPr>
              <w:t>ation of</w:t>
            </w:r>
            <w:r w:rsidRPr="00977A01">
              <w:rPr>
                <w:rFonts w:ascii="Calibri" w:eastAsia="Times New Roman" w:hAnsi="Calibri" w:cs="Calibri"/>
                <w:i/>
                <w:iCs/>
                <w:sz w:val="20"/>
                <w:szCs w:val="20"/>
                <w:lang w:eastAsia="en-AU"/>
              </w:rPr>
              <w:t xml:space="preserve"> that action.</w:t>
            </w:r>
          </w:p>
        </w:tc>
        <w:tc>
          <w:tcPr>
            <w:tcW w:w="3402" w:type="dxa"/>
            <w:tcBorders>
              <w:top w:val="single" w:sz="4" w:space="0" w:color="auto"/>
              <w:left w:val="single" w:sz="4" w:space="0" w:color="auto"/>
              <w:right w:val="single" w:sz="4" w:space="0" w:color="auto"/>
            </w:tcBorders>
            <w:shd w:val="clear" w:color="auto" w:fill="E2EFD9" w:themeFill="accent6" w:themeFillTint="33"/>
          </w:tcPr>
          <w:p w14:paraId="2412E2C4" w14:textId="2153E94A" w:rsidR="00C54163" w:rsidRPr="00977A01" w:rsidRDefault="00C54163" w:rsidP="00687C7B">
            <w:pPr>
              <w:spacing w:after="0" w:line="240" w:lineRule="auto"/>
              <w:textAlignment w:val="baseline"/>
              <w:rPr>
                <w:rFonts w:ascii="Calibri" w:eastAsia="Times New Roman" w:hAnsi="Calibri" w:cs="Calibri"/>
                <w:i/>
                <w:iCs/>
                <w:sz w:val="20"/>
                <w:szCs w:val="20"/>
                <w:lang w:eastAsia="en-AU"/>
              </w:rPr>
            </w:pPr>
            <w:r>
              <w:rPr>
                <w:rFonts w:ascii="Calibri" w:eastAsia="Times New Roman" w:hAnsi="Calibri" w:cs="Calibri"/>
                <w:i/>
                <w:iCs/>
                <w:sz w:val="20"/>
                <w:szCs w:val="20"/>
                <w:lang w:eastAsia="en-AU"/>
              </w:rPr>
              <w:t>T</w:t>
            </w:r>
            <w:r w:rsidRPr="00977A01">
              <w:rPr>
                <w:rFonts w:ascii="Calibri" w:eastAsia="Times New Roman" w:hAnsi="Calibri" w:cs="Calibri"/>
                <w:i/>
                <w:iCs/>
                <w:sz w:val="20"/>
                <w:szCs w:val="20"/>
                <w:lang w:eastAsia="en-AU"/>
              </w:rPr>
              <w:t xml:space="preserve">he </w:t>
            </w:r>
            <w:r>
              <w:rPr>
                <w:rFonts w:ascii="Calibri" w:eastAsia="Times New Roman" w:hAnsi="Calibri" w:cs="Calibri"/>
                <w:i/>
                <w:iCs/>
                <w:sz w:val="20"/>
                <w:szCs w:val="20"/>
                <w:lang w:eastAsia="en-AU"/>
              </w:rPr>
              <w:t>Q</w:t>
            </w:r>
            <w:r w:rsidRPr="00977A01">
              <w:rPr>
                <w:rFonts w:ascii="Calibri" w:eastAsia="Times New Roman" w:hAnsi="Calibri" w:cs="Calibri"/>
                <w:i/>
                <w:iCs/>
                <w:sz w:val="20"/>
                <w:szCs w:val="20"/>
                <w:lang w:eastAsia="en-AU"/>
              </w:rPr>
              <w:t xml:space="preserve">uick </w:t>
            </w:r>
            <w:r>
              <w:rPr>
                <w:rFonts w:ascii="Calibri" w:eastAsia="Times New Roman" w:hAnsi="Calibri" w:cs="Calibri"/>
                <w:i/>
                <w:iCs/>
                <w:sz w:val="20"/>
                <w:szCs w:val="20"/>
                <w:lang w:eastAsia="en-AU"/>
              </w:rPr>
              <w:t>R</w:t>
            </w:r>
            <w:r w:rsidRPr="00977A01">
              <w:rPr>
                <w:rFonts w:ascii="Calibri" w:eastAsia="Times New Roman" w:hAnsi="Calibri" w:cs="Calibri"/>
                <w:i/>
                <w:iCs/>
                <w:sz w:val="20"/>
                <w:szCs w:val="20"/>
                <w:lang w:eastAsia="en-AU"/>
              </w:rPr>
              <w:t xml:space="preserve">eference Guide will </w:t>
            </w:r>
            <w:r>
              <w:rPr>
                <w:rFonts w:ascii="Calibri" w:eastAsia="Times New Roman" w:hAnsi="Calibri" w:cs="Calibri"/>
                <w:i/>
                <w:iCs/>
                <w:sz w:val="20"/>
                <w:szCs w:val="20"/>
                <w:lang w:eastAsia="en-AU"/>
              </w:rPr>
              <w:t>also</w:t>
            </w:r>
            <w:r w:rsidRPr="00977A01">
              <w:rPr>
                <w:rFonts w:ascii="Calibri" w:eastAsia="Times New Roman" w:hAnsi="Calibri" w:cs="Calibri"/>
                <w:i/>
                <w:iCs/>
                <w:sz w:val="20"/>
                <w:szCs w:val="20"/>
                <w:lang w:eastAsia="en-AU"/>
              </w:rPr>
              <w:t xml:space="preserve"> assist with connecting you to the relevant </w:t>
            </w:r>
            <w:r>
              <w:rPr>
                <w:rFonts w:ascii="Calibri" w:eastAsia="Times New Roman" w:hAnsi="Calibri" w:cs="Calibri"/>
                <w:i/>
                <w:iCs/>
                <w:sz w:val="20"/>
                <w:szCs w:val="20"/>
                <w:lang w:eastAsia="en-AU"/>
              </w:rPr>
              <w:t>Sample Actions within that section</w:t>
            </w:r>
            <w:r w:rsidRPr="00977A01">
              <w:rPr>
                <w:rFonts w:ascii="Calibri" w:eastAsia="Times New Roman" w:hAnsi="Calibri" w:cs="Calibri"/>
                <w:i/>
                <w:iCs/>
                <w:sz w:val="20"/>
                <w:szCs w:val="20"/>
                <w:lang w:eastAsia="en-AU"/>
              </w:rPr>
              <w:t xml:space="preserve"> of </w:t>
            </w:r>
            <w:r>
              <w:rPr>
                <w:rFonts w:ascii="Calibri" w:eastAsia="Times New Roman" w:hAnsi="Calibri" w:cs="Calibri"/>
                <w:i/>
                <w:iCs/>
                <w:sz w:val="20"/>
                <w:szCs w:val="20"/>
                <w:lang w:eastAsia="en-AU"/>
              </w:rPr>
              <w:t>The</w:t>
            </w:r>
            <w:r w:rsidRPr="00977A01">
              <w:rPr>
                <w:rFonts w:ascii="Calibri" w:eastAsia="Times New Roman" w:hAnsi="Calibri" w:cs="Calibri"/>
                <w:i/>
                <w:iCs/>
                <w:sz w:val="20"/>
                <w:szCs w:val="20"/>
                <w:lang w:eastAsia="en-AU"/>
              </w:rPr>
              <w:t xml:space="preserve"> Guide. </w:t>
            </w:r>
          </w:p>
        </w:tc>
        <w:tc>
          <w:tcPr>
            <w:tcW w:w="3827" w:type="dxa"/>
            <w:tcBorders>
              <w:top w:val="single" w:sz="4" w:space="0" w:color="auto"/>
              <w:left w:val="single" w:sz="4" w:space="0" w:color="auto"/>
              <w:right w:val="single" w:sz="4" w:space="0" w:color="auto"/>
            </w:tcBorders>
            <w:shd w:val="clear" w:color="auto" w:fill="E2EFD9" w:themeFill="accent6" w:themeFillTint="33"/>
          </w:tcPr>
          <w:p w14:paraId="03924E40" w14:textId="67C60610" w:rsidR="00C54163" w:rsidRPr="00977A01" w:rsidRDefault="007A36C2" w:rsidP="003C52C6">
            <w:pPr>
              <w:spacing w:after="0" w:line="240" w:lineRule="auto"/>
              <w:textAlignment w:val="baseline"/>
              <w:rPr>
                <w:rFonts w:ascii="Calibri" w:eastAsia="Times New Roman" w:hAnsi="Calibri" w:cs="Calibri"/>
                <w:i/>
                <w:iCs/>
                <w:sz w:val="20"/>
                <w:szCs w:val="20"/>
                <w:lang w:eastAsia="en-AU"/>
              </w:rPr>
            </w:pPr>
            <w:r>
              <w:rPr>
                <w:rFonts w:ascii="Calibri" w:eastAsia="Times New Roman" w:hAnsi="Calibri" w:cs="Calibri"/>
                <w:i/>
                <w:iCs/>
                <w:sz w:val="20"/>
                <w:szCs w:val="20"/>
                <w:lang w:eastAsia="en-AU"/>
              </w:rPr>
              <w:t xml:space="preserve">Many sections of the </w:t>
            </w:r>
            <w:r w:rsidR="00C54163" w:rsidRPr="00977A01">
              <w:rPr>
                <w:rFonts w:ascii="Calibri" w:eastAsia="Times New Roman" w:hAnsi="Calibri" w:cs="Calibri"/>
                <w:i/>
                <w:iCs/>
                <w:sz w:val="20"/>
                <w:szCs w:val="20"/>
                <w:lang w:eastAsia="en-AU"/>
              </w:rPr>
              <w:t xml:space="preserve">Guide </w:t>
            </w:r>
            <w:r>
              <w:rPr>
                <w:rFonts w:ascii="Calibri" w:eastAsia="Times New Roman" w:hAnsi="Calibri" w:cs="Calibri"/>
                <w:i/>
                <w:iCs/>
                <w:sz w:val="20"/>
                <w:szCs w:val="20"/>
                <w:lang w:eastAsia="en-AU"/>
              </w:rPr>
              <w:t xml:space="preserve">have relevant </w:t>
            </w:r>
            <w:r w:rsidR="00C54163" w:rsidRPr="00977A01">
              <w:rPr>
                <w:rFonts w:ascii="Calibri" w:eastAsia="Times New Roman" w:hAnsi="Calibri" w:cs="Calibri"/>
                <w:i/>
                <w:iCs/>
                <w:sz w:val="20"/>
                <w:szCs w:val="20"/>
                <w:lang w:eastAsia="en-AU"/>
              </w:rPr>
              <w:t>tools</w:t>
            </w:r>
            <w:r w:rsidR="00C54163">
              <w:rPr>
                <w:rFonts w:ascii="Calibri" w:eastAsia="Times New Roman" w:hAnsi="Calibri" w:cs="Calibri"/>
                <w:i/>
                <w:iCs/>
                <w:sz w:val="20"/>
                <w:szCs w:val="20"/>
                <w:lang w:eastAsia="en-AU"/>
              </w:rPr>
              <w:t xml:space="preserve"> </w:t>
            </w:r>
            <w:r w:rsidR="00C54163" w:rsidRPr="00977A01">
              <w:rPr>
                <w:rFonts w:ascii="Calibri" w:eastAsia="Times New Roman" w:hAnsi="Calibri" w:cs="Calibri"/>
                <w:i/>
                <w:iCs/>
                <w:sz w:val="20"/>
                <w:szCs w:val="20"/>
                <w:lang w:eastAsia="en-AU"/>
              </w:rPr>
              <w:t xml:space="preserve">to </w:t>
            </w:r>
            <w:r w:rsidR="00C54163">
              <w:rPr>
                <w:rFonts w:ascii="Calibri" w:eastAsia="Times New Roman" w:hAnsi="Calibri" w:cs="Calibri"/>
                <w:i/>
                <w:iCs/>
                <w:sz w:val="20"/>
                <w:szCs w:val="20"/>
                <w:lang w:eastAsia="en-AU"/>
              </w:rPr>
              <w:t>assist in</w:t>
            </w:r>
            <w:r w:rsidR="00C54163" w:rsidRPr="00977A01">
              <w:rPr>
                <w:rFonts w:ascii="Calibri" w:eastAsia="Times New Roman" w:hAnsi="Calibri" w:cs="Calibri"/>
                <w:i/>
                <w:iCs/>
                <w:sz w:val="20"/>
                <w:szCs w:val="20"/>
                <w:lang w:eastAsia="en-AU"/>
              </w:rPr>
              <w:t xml:space="preserve"> the development and delivery of that action to support you in your alcohol prevention work. </w:t>
            </w:r>
          </w:p>
        </w:tc>
      </w:tr>
    </w:tbl>
    <w:p w14:paraId="62827761" w14:textId="6E92633D" w:rsidR="0045718C" w:rsidRPr="0000145A" w:rsidRDefault="00FA7D3A" w:rsidP="00F331B7">
      <w:pPr>
        <w:pBdr>
          <w:top w:val="single" w:sz="4" w:space="1" w:color="auto"/>
        </w:pBdr>
        <w:rPr>
          <w:rFonts w:ascii="Calibri" w:eastAsia="Times New Roman" w:hAnsi="Calibri" w:cs="Calibri"/>
          <w:b/>
          <w:bCs/>
          <w:color w:val="2EBDB6"/>
          <w:sz w:val="20"/>
          <w:szCs w:val="20"/>
          <w:lang w:eastAsia="en-AU"/>
        </w:rPr>
      </w:pPr>
      <w:r w:rsidRPr="0000145A">
        <w:rPr>
          <w:rFonts w:ascii="Calibri" w:eastAsia="Times New Roman" w:hAnsi="Calibri" w:cs="Calibri"/>
          <w:b/>
          <w:bCs/>
          <w:color w:val="2EBDB6"/>
          <w:sz w:val="20"/>
          <w:szCs w:val="20"/>
          <w:lang w:eastAsia="en-AU"/>
        </w:rPr>
        <w:br w:type="page"/>
      </w:r>
      <w:r w:rsidR="006F72BF" w:rsidRPr="0000145A">
        <w:rPr>
          <w:rFonts w:ascii="Calibri" w:eastAsia="Times New Roman" w:hAnsi="Calibri" w:cs="Calibri"/>
          <w:b/>
          <w:bCs/>
          <w:color w:val="2EBDB6"/>
          <w:sz w:val="20"/>
          <w:szCs w:val="20"/>
          <w:lang w:eastAsia="en-AU"/>
        </w:rPr>
        <w:lastRenderedPageBreak/>
        <w:t>PART A: ASSESSING READINESS</w:t>
      </w:r>
      <w:r w:rsidR="008C33F9" w:rsidRPr="0000145A">
        <w:rPr>
          <w:rFonts w:ascii="Calibri" w:eastAsia="Times New Roman" w:hAnsi="Calibri" w:cs="Calibri"/>
          <w:b/>
          <w:bCs/>
          <w:color w:val="2EBDB6"/>
          <w:sz w:val="20"/>
          <w:szCs w:val="20"/>
          <w:lang w:eastAsia="en-AU"/>
        </w:rPr>
        <w:t xml:space="preserve"> AND PREPAREDNESS</w:t>
      </w:r>
      <w:r w:rsidR="006F72BF" w:rsidRPr="0000145A">
        <w:rPr>
          <w:rFonts w:ascii="Calibri" w:eastAsia="Times New Roman" w:hAnsi="Calibri" w:cs="Calibri"/>
          <w:b/>
          <w:bCs/>
          <w:color w:val="2EBDB6"/>
          <w:sz w:val="20"/>
          <w:szCs w:val="20"/>
          <w:lang w:eastAsia="en-AU"/>
        </w:rPr>
        <w:t xml:space="preserve"> FOR ALCOHOL PREVENTION WORK </w:t>
      </w:r>
    </w:p>
    <w:p w14:paraId="434643B9" w14:textId="77777777" w:rsidR="00F331B7" w:rsidRDefault="00F331B7" w:rsidP="00F331B7">
      <w:pPr>
        <w:spacing w:after="0" w:line="240" w:lineRule="auto"/>
        <w:textAlignment w:val="baseline"/>
        <w:rPr>
          <w:rFonts w:cs="Calibri"/>
          <w:sz w:val="20"/>
          <w:szCs w:val="20"/>
          <w:lang w:val="en-US"/>
        </w:rPr>
      </w:pPr>
    </w:p>
    <w:p w14:paraId="23A54A9F" w14:textId="16292392" w:rsidR="00521CC8" w:rsidRPr="00660229" w:rsidRDefault="00521CC8" w:rsidP="00F331B7">
      <w:pPr>
        <w:pBdr>
          <w:top w:val="single" w:sz="4" w:space="1" w:color="auto"/>
        </w:pBdr>
        <w:spacing w:after="0" w:line="240" w:lineRule="auto"/>
        <w:textAlignment w:val="baseline"/>
        <w:rPr>
          <w:rFonts w:ascii="Calibri" w:eastAsia="Times New Roman" w:hAnsi="Calibri" w:cs="Calibri"/>
          <w:b/>
          <w:bCs/>
          <w:sz w:val="20"/>
          <w:szCs w:val="20"/>
          <w:lang w:eastAsia="en-AU"/>
        </w:rPr>
      </w:pPr>
      <w:r w:rsidRPr="00660229">
        <w:rPr>
          <w:rFonts w:cs="Calibri"/>
          <w:sz w:val="20"/>
          <w:szCs w:val="20"/>
          <w:lang w:val="en-US"/>
        </w:rPr>
        <w:t>This section</w:t>
      </w:r>
      <w:r w:rsidR="00FA70CC" w:rsidRPr="00660229">
        <w:rPr>
          <w:rFonts w:cs="Calibri"/>
          <w:sz w:val="20"/>
          <w:szCs w:val="20"/>
          <w:lang w:val="en-US"/>
        </w:rPr>
        <w:t xml:space="preserve"> of the </w:t>
      </w:r>
      <w:r w:rsidR="00104F32">
        <w:rPr>
          <w:rFonts w:cs="Calibri"/>
          <w:sz w:val="20"/>
          <w:szCs w:val="20"/>
          <w:lang w:val="en-US"/>
        </w:rPr>
        <w:t>S</w:t>
      </w:r>
      <w:r w:rsidR="00FA70CC" w:rsidRPr="00660229">
        <w:rPr>
          <w:rFonts w:cs="Calibri"/>
          <w:sz w:val="20"/>
          <w:szCs w:val="20"/>
          <w:lang w:val="en-US"/>
        </w:rPr>
        <w:t>elf-</w:t>
      </w:r>
      <w:r w:rsidR="00104F32">
        <w:rPr>
          <w:rFonts w:cs="Calibri"/>
          <w:sz w:val="20"/>
          <w:szCs w:val="20"/>
          <w:lang w:val="en-US"/>
        </w:rPr>
        <w:t>A</w:t>
      </w:r>
      <w:r w:rsidR="00FA70CC" w:rsidRPr="00660229">
        <w:rPr>
          <w:rFonts w:cs="Calibri"/>
          <w:sz w:val="20"/>
          <w:szCs w:val="20"/>
          <w:lang w:val="en-US"/>
        </w:rPr>
        <w:t xml:space="preserve">ssessment </w:t>
      </w:r>
      <w:r w:rsidR="00104F32">
        <w:rPr>
          <w:rFonts w:cs="Calibri"/>
          <w:sz w:val="20"/>
          <w:szCs w:val="20"/>
          <w:lang w:val="en-US"/>
        </w:rPr>
        <w:t>T</w:t>
      </w:r>
      <w:r w:rsidR="00FA70CC" w:rsidRPr="00660229">
        <w:rPr>
          <w:rFonts w:cs="Calibri"/>
          <w:sz w:val="20"/>
          <w:szCs w:val="20"/>
          <w:lang w:val="en-US"/>
        </w:rPr>
        <w:t>ool</w:t>
      </w:r>
      <w:r w:rsidRPr="00660229">
        <w:rPr>
          <w:rFonts w:cs="Calibri"/>
          <w:sz w:val="20"/>
          <w:szCs w:val="20"/>
          <w:lang w:val="en-US"/>
        </w:rPr>
        <w:t xml:space="preserve"> provides insight into the degree of readiness and preparedness of your local government in relation to </w:t>
      </w:r>
      <w:proofErr w:type="spellStart"/>
      <w:r w:rsidR="00A70B87" w:rsidRPr="00660229">
        <w:rPr>
          <w:rFonts w:cs="Calibri"/>
          <w:sz w:val="20"/>
          <w:szCs w:val="20"/>
          <w:lang w:val="en-US"/>
        </w:rPr>
        <w:t>prioritising</w:t>
      </w:r>
      <w:proofErr w:type="spellEnd"/>
      <w:r w:rsidR="00A70B87" w:rsidRPr="00660229">
        <w:rPr>
          <w:rFonts w:cs="Calibri"/>
          <w:sz w:val="20"/>
          <w:szCs w:val="20"/>
          <w:lang w:val="en-US"/>
        </w:rPr>
        <w:t xml:space="preserve">, supporting, </w:t>
      </w:r>
      <w:proofErr w:type="gramStart"/>
      <w:r w:rsidR="00A70B87" w:rsidRPr="00660229">
        <w:rPr>
          <w:rFonts w:cs="Calibri"/>
          <w:sz w:val="20"/>
          <w:szCs w:val="20"/>
          <w:lang w:val="en-US"/>
        </w:rPr>
        <w:t>resourcing</w:t>
      </w:r>
      <w:proofErr w:type="gramEnd"/>
      <w:r w:rsidR="00A70B87" w:rsidRPr="00660229">
        <w:rPr>
          <w:rFonts w:cs="Calibri"/>
          <w:sz w:val="20"/>
          <w:szCs w:val="20"/>
          <w:lang w:val="en-US"/>
        </w:rPr>
        <w:t xml:space="preserve"> and </w:t>
      </w:r>
      <w:r w:rsidRPr="00660229">
        <w:rPr>
          <w:rFonts w:cs="Calibri"/>
          <w:sz w:val="20"/>
          <w:szCs w:val="20"/>
          <w:lang w:val="en-US"/>
        </w:rPr>
        <w:t xml:space="preserve">conducting </w:t>
      </w:r>
      <w:r w:rsidR="00732855" w:rsidRPr="00660229">
        <w:rPr>
          <w:rFonts w:cs="Calibri"/>
          <w:sz w:val="20"/>
          <w:szCs w:val="20"/>
          <w:lang w:val="en-US"/>
        </w:rPr>
        <w:t xml:space="preserve">alcohol </w:t>
      </w:r>
      <w:r w:rsidRPr="00660229">
        <w:rPr>
          <w:rFonts w:cs="Calibri"/>
          <w:sz w:val="20"/>
          <w:szCs w:val="20"/>
          <w:lang w:val="en-US"/>
        </w:rPr>
        <w:t>prevention work</w:t>
      </w:r>
      <w:r w:rsidR="00A70B87" w:rsidRPr="00660229">
        <w:rPr>
          <w:rFonts w:cs="Calibri"/>
          <w:sz w:val="20"/>
          <w:szCs w:val="20"/>
          <w:lang w:val="en-US"/>
        </w:rPr>
        <w:t xml:space="preserve">.  </w:t>
      </w:r>
    </w:p>
    <w:p w14:paraId="172C8AF5" w14:textId="77777777" w:rsidR="006F72BF" w:rsidRPr="00660229" w:rsidRDefault="006F72BF" w:rsidP="00685358">
      <w:pPr>
        <w:spacing w:after="0" w:line="240" w:lineRule="auto"/>
        <w:textAlignment w:val="baseline"/>
        <w:rPr>
          <w:rFonts w:ascii="Calibri" w:eastAsia="Times New Roman" w:hAnsi="Calibri" w:cs="Calibri"/>
          <w:b/>
          <w:bCs/>
          <w:sz w:val="20"/>
          <w:szCs w:val="20"/>
          <w:lang w:eastAsia="en-AU"/>
        </w:rPr>
      </w:pPr>
    </w:p>
    <w:p w14:paraId="22DBA0A3" w14:textId="7B8A30C1" w:rsidR="00CA00F1" w:rsidRPr="00660229" w:rsidRDefault="00CA00F1" w:rsidP="00CA00F1">
      <w:pPr>
        <w:autoSpaceDE w:val="0"/>
        <w:autoSpaceDN w:val="0"/>
        <w:adjustRightInd w:val="0"/>
        <w:spacing w:after="0" w:line="240" w:lineRule="auto"/>
        <w:rPr>
          <w:rFonts w:cs="Calibri"/>
          <w:sz w:val="20"/>
          <w:szCs w:val="20"/>
          <w:lang w:val="en-US"/>
        </w:rPr>
      </w:pPr>
      <w:r w:rsidRPr="00660229">
        <w:rPr>
          <w:rFonts w:cs="Calibri"/>
          <w:sz w:val="20"/>
          <w:szCs w:val="20"/>
          <w:lang w:val="en-US"/>
        </w:rPr>
        <w:t xml:space="preserve">Readiness and preparedness of a </w:t>
      </w:r>
      <w:r w:rsidR="00CF3614">
        <w:rPr>
          <w:rFonts w:cs="Calibri"/>
          <w:sz w:val="20"/>
          <w:szCs w:val="20"/>
          <w:lang w:val="en-US"/>
        </w:rPr>
        <w:t>council</w:t>
      </w:r>
      <w:r w:rsidR="00096C60" w:rsidRPr="00660229" w:rsidDel="00096C60">
        <w:rPr>
          <w:rFonts w:cs="Calibri"/>
          <w:sz w:val="20"/>
          <w:szCs w:val="20"/>
          <w:lang w:val="en-US"/>
        </w:rPr>
        <w:t xml:space="preserve"> </w:t>
      </w:r>
      <w:r w:rsidRPr="00660229">
        <w:rPr>
          <w:rFonts w:cs="Calibri"/>
          <w:sz w:val="20"/>
          <w:szCs w:val="20"/>
          <w:lang w:val="en-US"/>
        </w:rPr>
        <w:t xml:space="preserve">for alcohol prevention work is important to support the sustained adoption of prevention work and ultimately change over time. </w:t>
      </w:r>
      <w:r w:rsidR="009C0516" w:rsidRPr="00660229">
        <w:rPr>
          <w:rFonts w:cs="Calibri"/>
          <w:sz w:val="20"/>
          <w:szCs w:val="20"/>
          <w:lang w:val="en-US"/>
        </w:rPr>
        <w:t>Assessing your local government’s readiness and preparedness for prevention work will assist in guiding future change to support your local government</w:t>
      </w:r>
      <w:r w:rsidR="00165572">
        <w:rPr>
          <w:rFonts w:cs="Calibri"/>
          <w:sz w:val="20"/>
          <w:szCs w:val="20"/>
          <w:lang w:val="en-US"/>
        </w:rPr>
        <w:t>’</w:t>
      </w:r>
      <w:r w:rsidR="009C0516" w:rsidRPr="00660229">
        <w:rPr>
          <w:rFonts w:cs="Calibri"/>
          <w:sz w:val="20"/>
          <w:szCs w:val="20"/>
          <w:lang w:val="en-US"/>
        </w:rPr>
        <w:t>s priorities.</w:t>
      </w:r>
      <w:r w:rsidR="007926B0">
        <w:rPr>
          <w:rFonts w:cs="Calibri"/>
          <w:sz w:val="20"/>
          <w:szCs w:val="20"/>
          <w:lang w:val="en-US"/>
        </w:rPr>
        <w:t xml:space="preserve"> Improving </w:t>
      </w:r>
      <w:r w:rsidR="009C0516" w:rsidRPr="00660229">
        <w:rPr>
          <w:sz w:val="20"/>
          <w:szCs w:val="20"/>
        </w:rPr>
        <w:t xml:space="preserve">readiness for prevention work (e.g., prevention leadership, </w:t>
      </w:r>
      <w:proofErr w:type="gramStart"/>
      <w:r w:rsidR="009C0516" w:rsidRPr="00660229">
        <w:rPr>
          <w:sz w:val="20"/>
          <w:szCs w:val="20"/>
        </w:rPr>
        <w:t>climate</w:t>
      </w:r>
      <w:proofErr w:type="gramEnd"/>
      <w:r w:rsidR="009C0516" w:rsidRPr="00660229">
        <w:rPr>
          <w:sz w:val="20"/>
          <w:szCs w:val="20"/>
        </w:rPr>
        <w:t xml:space="preserve"> and culture change to prioritise and support prevention actions) was identified as a key initial barrier for many </w:t>
      </w:r>
      <w:r w:rsidR="00D90991">
        <w:rPr>
          <w:sz w:val="20"/>
          <w:szCs w:val="20"/>
        </w:rPr>
        <w:t xml:space="preserve">health and </w:t>
      </w:r>
      <w:r w:rsidR="009C0516" w:rsidRPr="00660229">
        <w:rPr>
          <w:sz w:val="20"/>
          <w:szCs w:val="20"/>
        </w:rPr>
        <w:t>social planners when addressing alcohol prevention work</w:t>
      </w:r>
      <w:r w:rsidR="00533136">
        <w:rPr>
          <w:sz w:val="20"/>
          <w:szCs w:val="20"/>
        </w:rPr>
        <w:t xml:space="preserve">. </w:t>
      </w:r>
      <w:r w:rsidR="009C0516" w:rsidRPr="00660229">
        <w:rPr>
          <w:sz w:val="20"/>
          <w:szCs w:val="20"/>
        </w:rPr>
        <w:t xml:space="preserve"> </w:t>
      </w:r>
      <w:r w:rsidR="00612010">
        <w:rPr>
          <w:sz w:val="20"/>
          <w:szCs w:val="20"/>
        </w:rPr>
        <w:t xml:space="preserve">(See </w:t>
      </w:r>
      <w:r w:rsidR="00825FDF">
        <w:rPr>
          <w:sz w:val="20"/>
          <w:szCs w:val="20"/>
        </w:rPr>
        <w:t>–</w:t>
      </w:r>
      <w:r w:rsidR="007C2579" w:rsidRPr="007C2579">
        <w:t xml:space="preserve"> </w:t>
      </w:r>
      <w:hyperlink r:id="rId13" w:history="1">
        <w:r w:rsidR="007C2579" w:rsidRPr="00E15633">
          <w:rPr>
            <w:rStyle w:val="Hyperlink"/>
            <w:sz w:val="20"/>
            <w:szCs w:val="20"/>
          </w:rPr>
          <w:t>https://adf.org.au/pci-survey-resources/</w:t>
        </w:r>
      </w:hyperlink>
      <w:r w:rsidR="007C2579">
        <w:rPr>
          <w:sz w:val="20"/>
          <w:szCs w:val="20"/>
        </w:rPr>
        <w:t xml:space="preserve"> </w:t>
      </w:r>
      <w:r w:rsidR="00825FDF">
        <w:rPr>
          <w:sz w:val="20"/>
          <w:szCs w:val="20"/>
        </w:rPr>
        <w:t>for more information)</w:t>
      </w:r>
      <w:r w:rsidR="00337529">
        <w:rPr>
          <w:sz w:val="20"/>
          <w:szCs w:val="20"/>
        </w:rPr>
        <w:t>.</w:t>
      </w:r>
      <w:r w:rsidR="009C0516" w:rsidRPr="00660229">
        <w:rPr>
          <w:sz w:val="20"/>
          <w:szCs w:val="20"/>
        </w:rPr>
        <w:t xml:space="preserve"> </w:t>
      </w:r>
    </w:p>
    <w:p w14:paraId="5EAE5991" w14:textId="77777777" w:rsidR="00CA00F1" w:rsidRPr="00660229" w:rsidRDefault="00CA00F1" w:rsidP="00CA00F1">
      <w:pPr>
        <w:autoSpaceDE w:val="0"/>
        <w:autoSpaceDN w:val="0"/>
        <w:adjustRightInd w:val="0"/>
        <w:spacing w:after="0" w:line="240" w:lineRule="auto"/>
        <w:rPr>
          <w:rFonts w:cs="Calibri"/>
          <w:sz w:val="20"/>
          <w:szCs w:val="20"/>
          <w:lang w:val="en-US"/>
        </w:rPr>
      </w:pPr>
    </w:p>
    <w:p w14:paraId="61AEED09" w14:textId="77777777" w:rsidR="00CA00F1" w:rsidRPr="00660229" w:rsidRDefault="00CA00F1" w:rsidP="00CA00F1">
      <w:pPr>
        <w:autoSpaceDE w:val="0"/>
        <w:autoSpaceDN w:val="0"/>
        <w:adjustRightInd w:val="0"/>
        <w:spacing w:after="0" w:line="240" w:lineRule="auto"/>
        <w:rPr>
          <w:rFonts w:cs="Calibri"/>
          <w:sz w:val="20"/>
          <w:szCs w:val="20"/>
          <w:lang w:val="en-US"/>
        </w:rPr>
      </w:pPr>
      <w:r w:rsidRPr="00660229">
        <w:rPr>
          <w:rFonts w:cs="Calibri"/>
          <w:sz w:val="20"/>
          <w:szCs w:val="20"/>
          <w:lang w:val="en-US"/>
        </w:rPr>
        <w:t>Key factors that can influence readiness for prevention work can include:</w:t>
      </w:r>
    </w:p>
    <w:p w14:paraId="0EC8588D" w14:textId="34D30B99" w:rsidR="00CA00F1" w:rsidRPr="00660229" w:rsidRDefault="00CA00F1" w:rsidP="00687C7B">
      <w:pPr>
        <w:pStyle w:val="ListParagraph"/>
        <w:numPr>
          <w:ilvl w:val="0"/>
          <w:numId w:val="7"/>
        </w:numPr>
        <w:autoSpaceDE w:val="0"/>
        <w:autoSpaceDN w:val="0"/>
        <w:adjustRightInd w:val="0"/>
        <w:spacing w:after="0" w:line="240" w:lineRule="auto"/>
        <w:rPr>
          <w:rFonts w:cs="Calibri"/>
          <w:sz w:val="20"/>
          <w:szCs w:val="20"/>
          <w:lang w:val="en-US"/>
        </w:rPr>
      </w:pPr>
      <w:r w:rsidRPr="00660229">
        <w:rPr>
          <w:rFonts w:cs="Calibri"/>
          <w:sz w:val="20"/>
          <w:szCs w:val="20"/>
          <w:lang w:val="en-US"/>
        </w:rPr>
        <w:t>Efforts and Actions: This captures the alcohol prevention strategies and programs a council already has in place.</w:t>
      </w:r>
    </w:p>
    <w:p w14:paraId="36F9CA60" w14:textId="77777777" w:rsidR="00CA00F1" w:rsidRPr="00660229" w:rsidRDefault="00CA00F1" w:rsidP="00687C7B">
      <w:pPr>
        <w:pStyle w:val="ListParagraph"/>
        <w:numPr>
          <w:ilvl w:val="0"/>
          <w:numId w:val="7"/>
        </w:numPr>
        <w:autoSpaceDE w:val="0"/>
        <w:autoSpaceDN w:val="0"/>
        <w:adjustRightInd w:val="0"/>
        <w:spacing w:after="0" w:line="240" w:lineRule="auto"/>
        <w:rPr>
          <w:rFonts w:cs="Calibri"/>
          <w:sz w:val="20"/>
          <w:szCs w:val="20"/>
          <w:lang w:val="en-US"/>
        </w:rPr>
      </w:pPr>
      <w:r w:rsidRPr="00660229">
        <w:rPr>
          <w:rFonts w:cs="Calibri"/>
          <w:sz w:val="20"/>
          <w:szCs w:val="20"/>
          <w:lang w:val="en-US"/>
        </w:rPr>
        <w:t>Knowledge – General and Specific: This covers the knowledge of alcohol prevention programs currently offered and how these are delivered, as well as understanding of the needs of the community, including those of young people.</w:t>
      </w:r>
    </w:p>
    <w:p w14:paraId="27D5A4B6" w14:textId="77777777" w:rsidR="00CA00F1" w:rsidRPr="00660229" w:rsidRDefault="00CA00F1" w:rsidP="00687C7B">
      <w:pPr>
        <w:pStyle w:val="ListParagraph"/>
        <w:numPr>
          <w:ilvl w:val="0"/>
          <w:numId w:val="7"/>
        </w:numPr>
        <w:autoSpaceDE w:val="0"/>
        <w:autoSpaceDN w:val="0"/>
        <w:adjustRightInd w:val="0"/>
        <w:spacing w:after="0" w:line="240" w:lineRule="auto"/>
        <w:rPr>
          <w:rFonts w:cs="Calibri"/>
          <w:sz w:val="20"/>
          <w:szCs w:val="20"/>
          <w:lang w:val="en-US"/>
        </w:rPr>
      </w:pPr>
      <w:r w:rsidRPr="00660229">
        <w:rPr>
          <w:rFonts w:cs="Calibri"/>
          <w:sz w:val="20"/>
          <w:szCs w:val="20"/>
          <w:lang w:val="en-US"/>
        </w:rPr>
        <w:t>Leadership: This measures the council’s political, financial and staff expertise to support alcohol prevention efforts.</w:t>
      </w:r>
    </w:p>
    <w:p w14:paraId="4A1C99CE" w14:textId="77777777" w:rsidR="00CA00F1" w:rsidRPr="00660229" w:rsidRDefault="00CA00F1" w:rsidP="00687C7B">
      <w:pPr>
        <w:pStyle w:val="ListParagraph"/>
        <w:numPr>
          <w:ilvl w:val="0"/>
          <w:numId w:val="7"/>
        </w:numPr>
        <w:autoSpaceDE w:val="0"/>
        <w:autoSpaceDN w:val="0"/>
        <w:adjustRightInd w:val="0"/>
        <w:spacing w:after="0" w:line="240" w:lineRule="auto"/>
        <w:rPr>
          <w:rFonts w:cs="Calibri"/>
          <w:sz w:val="20"/>
          <w:szCs w:val="20"/>
          <w:lang w:val="en-US"/>
        </w:rPr>
      </w:pPr>
      <w:r w:rsidRPr="00660229">
        <w:rPr>
          <w:rFonts w:cs="Calibri"/>
          <w:sz w:val="20"/>
          <w:szCs w:val="20"/>
          <w:lang w:val="en-US"/>
        </w:rPr>
        <w:t>Culture and Climate: This assesses a council’s level of cooperation and agreement with other stakeholders towards support of alcohol prevention work, as well as whether there is an implementation strategy in place.</w:t>
      </w:r>
    </w:p>
    <w:p w14:paraId="46455CCF" w14:textId="77777777" w:rsidR="00685358" w:rsidRPr="00660229" w:rsidRDefault="00CA00F1" w:rsidP="00687C7B">
      <w:pPr>
        <w:pStyle w:val="ListParagraph"/>
        <w:numPr>
          <w:ilvl w:val="0"/>
          <w:numId w:val="7"/>
        </w:numPr>
        <w:autoSpaceDE w:val="0"/>
        <w:autoSpaceDN w:val="0"/>
        <w:adjustRightInd w:val="0"/>
        <w:spacing w:after="0" w:line="240" w:lineRule="auto"/>
        <w:rPr>
          <w:rFonts w:cs="Calibri"/>
          <w:sz w:val="20"/>
          <w:szCs w:val="20"/>
          <w:lang w:val="en-US"/>
        </w:rPr>
      </w:pPr>
      <w:r w:rsidRPr="00660229">
        <w:rPr>
          <w:rFonts w:cs="Calibri"/>
          <w:sz w:val="20"/>
          <w:szCs w:val="20"/>
          <w:lang w:val="en-US"/>
        </w:rPr>
        <w:t xml:space="preserve">Resources: This covers funding, partnerships with other </w:t>
      </w:r>
      <w:proofErr w:type="spellStart"/>
      <w:r w:rsidRPr="00660229">
        <w:rPr>
          <w:rFonts w:cs="Calibri"/>
          <w:sz w:val="20"/>
          <w:szCs w:val="20"/>
          <w:lang w:val="en-US"/>
        </w:rPr>
        <w:t>organisations</w:t>
      </w:r>
      <w:proofErr w:type="spellEnd"/>
      <w:r w:rsidRPr="00660229">
        <w:rPr>
          <w:rFonts w:cs="Calibri"/>
          <w:sz w:val="20"/>
          <w:szCs w:val="20"/>
          <w:lang w:val="en-US"/>
        </w:rPr>
        <w:t>, public support and volunteer resources that the council has available to invest in their alcohol prevention efforts.</w:t>
      </w:r>
    </w:p>
    <w:p w14:paraId="6E065D65" w14:textId="77777777" w:rsidR="00685358" w:rsidRPr="00660229" w:rsidRDefault="00685358" w:rsidP="00FA70CC">
      <w:pPr>
        <w:spacing w:after="0" w:line="240" w:lineRule="auto"/>
        <w:textAlignment w:val="baseline"/>
        <w:rPr>
          <w:rFonts w:ascii="Calibri" w:eastAsia="Times New Roman" w:hAnsi="Calibri" w:cs="Calibri"/>
          <w:b/>
          <w:bCs/>
          <w:sz w:val="20"/>
          <w:szCs w:val="20"/>
          <w:lang w:eastAsia="en-AU"/>
        </w:rPr>
      </w:pPr>
    </w:p>
    <w:p w14:paraId="16053104" w14:textId="57936A7D" w:rsidR="00FF0223" w:rsidRPr="00F331B7" w:rsidRDefault="00B073C4" w:rsidP="009B223C">
      <w:pPr>
        <w:autoSpaceDE w:val="0"/>
        <w:autoSpaceDN w:val="0"/>
        <w:adjustRightInd w:val="0"/>
        <w:spacing w:after="0" w:line="240" w:lineRule="auto"/>
        <w:rPr>
          <w:rFonts w:cstheme="minorHAnsi"/>
          <w:sz w:val="20"/>
          <w:szCs w:val="20"/>
          <w:lang w:val="en-US"/>
        </w:rPr>
      </w:pPr>
      <w:r w:rsidRPr="0045718C">
        <w:rPr>
          <w:rFonts w:cstheme="minorHAnsi"/>
          <w:sz w:val="20"/>
          <w:szCs w:val="20"/>
        </w:rPr>
        <w:t>This section provides insight into the degree of readiness and preparedness of your local government in relation to conducting prevention work</w:t>
      </w:r>
      <w:r w:rsidR="009C26FA">
        <w:rPr>
          <w:rFonts w:cstheme="minorHAnsi"/>
          <w:sz w:val="20"/>
          <w:szCs w:val="20"/>
        </w:rPr>
        <w:t>. To</w:t>
      </w:r>
      <w:r w:rsidRPr="0045718C">
        <w:rPr>
          <w:rFonts w:cstheme="minorHAnsi"/>
          <w:sz w:val="20"/>
          <w:szCs w:val="20"/>
        </w:rPr>
        <w:t xml:space="preserve"> assist in guiding future change to support your local government's priorities. </w:t>
      </w:r>
      <w:r w:rsidRPr="00660229">
        <w:rPr>
          <w:rFonts w:ascii="Calibri" w:eastAsia="Times New Roman" w:hAnsi="Calibri" w:cs="Calibri"/>
          <w:sz w:val="20"/>
          <w:szCs w:val="20"/>
          <w:lang w:eastAsia="en-AU"/>
        </w:rPr>
        <w:t xml:space="preserve">If </w:t>
      </w:r>
      <w:r w:rsidRPr="00660229">
        <w:rPr>
          <w:rFonts w:cs="Calibri"/>
          <w:sz w:val="20"/>
          <w:szCs w:val="20"/>
          <w:lang w:val="en-US"/>
        </w:rPr>
        <w:t>you</w:t>
      </w:r>
      <w:r>
        <w:rPr>
          <w:rFonts w:cs="Calibri"/>
          <w:sz w:val="20"/>
          <w:szCs w:val="20"/>
          <w:lang w:val="en-US"/>
        </w:rPr>
        <w:t xml:space="preserve"> have</w:t>
      </w:r>
      <w:r w:rsidRPr="00660229">
        <w:rPr>
          <w:rFonts w:cs="Calibri"/>
          <w:sz w:val="20"/>
          <w:szCs w:val="20"/>
          <w:lang w:val="en-US"/>
        </w:rPr>
        <w:t xml:space="preserve"> identified low levels of readiness in relation to the following indicators, </w:t>
      </w:r>
      <w:r>
        <w:rPr>
          <w:rFonts w:cs="Calibri"/>
          <w:sz w:val="20"/>
          <w:szCs w:val="20"/>
          <w:lang w:val="en-US"/>
        </w:rPr>
        <w:t xml:space="preserve">this section will connect you to sections of The Guide that will assist with developing readiness and a case for change.  </w:t>
      </w:r>
    </w:p>
    <w:p w14:paraId="005314EB" w14:textId="77777777" w:rsidR="00B073C4" w:rsidRPr="00660229" w:rsidRDefault="00B073C4" w:rsidP="00F110D7">
      <w:pPr>
        <w:spacing w:after="0" w:line="240" w:lineRule="auto"/>
        <w:textAlignment w:val="baseline"/>
        <w:rPr>
          <w:rFonts w:cs="Calibri"/>
          <w:sz w:val="20"/>
          <w:szCs w:val="20"/>
          <w:lang w:val="en-US"/>
        </w:rPr>
      </w:pPr>
    </w:p>
    <w:p w14:paraId="60362458" w14:textId="77777777" w:rsidR="009B24A3" w:rsidRPr="009B24A3" w:rsidRDefault="009B24A3" w:rsidP="009B24A3">
      <w:pPr>
        <w:pBdr>
          <w:top w:val="single" w:sz="4" w:space="1" w:color="auto"/>
        </w:pBdr>
        <w:spacing w:after="0" w:line="240" w:lineRule="auto"/>
        <w:textAlignment w:val="baseline"/>
        <w:rPr>
          <w:rFonts w:ascii="Calibri" w:eastAsia="Times New Roman" w:hAnsi="Calibri" w:cs="Calibri"/>
          <w:b/>
          <w:bCs/>
          <w:sz w:val="20"/>
          <w:szCs w:val="20"/>
          <w:lang w:eastAsia="en-AU"/>
        </w:rPr>
      </w:pPr>
    </w:p>
    <w:p w14:paraId="0E624FD0" w14:textId="1EE7BC18" w:rsidR="003E5EE8" w:rsidRPr="00B073C4" w:rsidRDefault="003E5EE8" w:rsidP="00A70633">
      <w:pPr>
        <w:rPr>
          <w:rFonts w:eastAsia="Times New Roman"/>
          <w:b/>
          <w:bCs/>
          <w:sz w:val="20"/>
          <w:szCs w:val="20"/>
        </w:rPr>
      </w:pPr>
      <w:r w:rsidRPr="00B073C4">
        <w:rPr>
          <w:rFonts w:eastAsia="Times New Roman"/>
          <w:b/>
          <w:bCs/>
          <w:sz w:val="20"/>
          <w:szCs w:val="20"/>
        </w:rPr>
        <w:t xml:space="preserve">On a scale of 1 – 5, rate the degree of preparedness amongst your local government/community to start the </w:t>
      </w:r>
      <w:r w:rsidR="000B2ABD">
        <w:rPr>
          <w:rFonts w:eastAsia="Times New Roman"/>
          <w:b/>
          <w:bCs/>
          <w:sz w:val="20"/>
          <w:szCs w:val="20"/>
        </w:rPr>
        <w:t>adopting</w:t>
      </w:r>
      <w:r w:rsidRPr="00B073C4">
        <w:rPr>
          <w:rFonts w:eastAsia="Times New Roman"/>
          <w:b/>
          <w:bCs/>
          <w:sz w:val="20"/>
          <w:szCs w:val="20"/>
        </w:rPr>
        <w:t xml:space="preserve"> activities to prevent and delay consumption of alcohol products</w:t>
      </w:r>
      <w:r w:rsidR="000B2ABD">
        <w:rPr>
          <w:rFonts w:eastAsia="Times New Roman"/>
          <w:b/>
          <w:bCs/>
          <w:sz w:val="20"/>
          <w:szCs w:val="20"/>
        </w:rPr>
        <w:t>:</w:t>
      </w:r>
    </w:p>
    <w:tbl>
      <w:tblPr>
        <w:tblStyle w:val="TableGrid"/>
        <w:tblW w:w="0" w:type="auto"/>
        <w:tblLook w:val="04A0" w:firstRow="1" w:lastRow="0" w:firstColumn="1" w:lastColumn="0" w:noHBand="0" w:noVBand="1"/>
      </w:tblPr>
      <w:tblGrid>
        <w:gridCol w:w="3316"/>
        <w:gridCol w:w="3477"/>
        <w:gridCol w:w="3482"/>
        <w:gridCol w:w="3459"/>
        <w:gridCol w:w="3429"/>
        <w:gridCol w:w="3317"/>
      </w:tblGrid>
      <w:tr w:rsidR="003E5EE8" w14:paraId="6210B3FF" w14:textId="127AA039" w:rsidTr="0010017B">
        <w:trPr>
          <w:trHeight w:val="381"/>
        </w:trPr>
        <w:tc>
          <w:tcPr>
            <w:tcW w:w="3316" w:type="dxa"/>
            <w:tcBorders>
              <w:top w:val="nil"/>
              <w:left w:val="nil"/>
              <w:bottom w:val="single" w:sz="4" w:space="0" w:color="auto"/>
              <w:right w:val="single" w:sz="4" w:space="0" w:color="auto"/>
            </w:tcBorders>
          </w:tcPr>
          <w:p w14:paraId="36451586" w14:textId="77777777" w:rsidR="003E5EE8" w:rsidRDefault="003E5EE8" w:rsidP="00A70633">
            <w:pPr>
              <w:rPr>
                <w:rFonts w:eastAsia="Times New Roman"/>
              </w:rPr>
            </w:pPr>
          </w:p>
        </w:tc>
        <w:tc>
          <w:tcPr>
            <w:tcW w:w="3477" w:type="dxa"/>
            <w:tcBorders>
              <w:left w:val="single" w:sz="4" w:space="0" w:color="auto"/>
            </w:tcBorders>
            <w:shd w:val="clear" w:color="auto" w:fill="DEEAF6" w:themeFill="accent5" w:themeFillTint="33"/>
            <w:vAlign w:val="center"/>
          </w:tcPr>
          <w:p w14:paraId="13578CD3" w14:textId="2BB4FD85" w:rsidR="003E5EE8" w:rsidRPr="0010017B" w:rsidRDefault="003E5EE8" w:rsidP="004634D8">
            <w:pPr>
              <w:jc w:val="center"/>
              <w:rPr>
                <w:rFonts w:eastAsia="Times New Roman"/>
                <w:b/>
                <w:bCs/>
                <w:sz w:val="20"/>
                <w:szCs w:val="20"/>
              </w:rPr>
            </w:pPr>
            <w:r w:rsidRPr="0010017B">
              <w:rPr>
                <w:rFonts w:eastAsia="Times New Roman"/>
                <w:b/>
                <w:bCs/>
                <w:sz w:val="20"/>
                <w:szCs w:val="20"/>
              </w:rPr>
              <w:t>Strongly disagree (1)</w:t>
            </w:r>
          </w:p>
        </w:tc>
        <w:tc>
          <w:tcPr>
            <w:tcW w:w="3482" w:type="dxa"/>
            <w:shd w:val="clear" w:color="auto" w:fill="DEEAF6" w:themeFill="accent5" w:themeFillTint="33"/>
            <w:vAlign w:val="center"/>
          </w:tcPr>
          <w:p w14:paraId="20C237A5" w14:textId="166BE977" w:rsidR="003E5EE8" w:rsidRPr="0010017B" w:rsidRDefault="003E5EE8" w:rsidP="004634D8">
            <w:pPr>
              <w:jc w:val="center"/>
              <w:rPr>
                <w:rFonts w:eastAsia="Times New Roman"/>
                <w:b/>
                <w:bCs/>
                <w:sz w:val="20"/>
                <w:szCs w:val="20"/>
              </w:rPr>
            </w:pPr>
            <w:r w:rsidRPr="0010017B">
              <w:rPr>
                <w:rFonts w:eastAsia="Times New Roman"/>
                <w:b/>
                <w:bCs/>
                <w:sz w:val="20"/>
                <w:szCs w:val="20"/>
              </w:rPr>
              <w:t>Disagree (2)</w:t>
            </w:r>
          </w:p>
        </w:tc>
        <w:tc>
          <w:tcPr>
            <w:tcW w:w="3459" w:type="dxa"/>
            <w:shd w:val="clear" w:color="auto" w:fill="DEEAF6" w:themeFill="accent5" w:themeFillTint="33"/>
            <w:vAlign w:val="center"/>
          </w:tcPr>
          <w:p w14:paraId="55DD893C" w14:textId="3175B82D" w:rsidR="003E5EE8" w:rsidRPr="0010017B" w:rsidRDefault="003E5EE8" w:rsidP="004634D8">
            <w:pPr>
              <w:jc w:val="center"/>
              <w:rPr>
                <w:rFonts w:eastAsia="Times New Roman"/>
                <w:b/>
                <w:bCs/>
                <w:sz w:val="20"/>
                <w:szCs w:val="20"/>
              </w:rPr>
            </w:pPr>
            <w:r w:rsidRPr="0010017B">
              <w:rPr>
                <w:rFonts w:eastAsia="Times New Roman"/>
                <w:b/>
                <w:bCs/>
                <w:sz w:val="20"/>
                <w:szCs w:val="20"/>
              </w:rPr>
              <w:t>Neutral (3)</w:t>
            </w:r>
          </w:p>
        </w:tc>
        <w:tc>
          <w:tcPr>
            <w:tcW w:w="3429" w:type="dxa"/>
            <w:shd w:val="clear" w:color="auto" w:fill="DEEAF6" w:themeFill="accent5" w:themeFillTint="33"/>
            <w:vAlign w:val="center"/>
          </w:tcPr>
          <w:p w14:paraId="2EE6A9E6" w14:textId="5A77EA69" w:rsidR="003E5EE8" w:rsidRPr="0010017B" w:rsidRDefault="003E5EE8" w:rsidP="004634D8">
            <w:pPr>
              <w:jc w:val="center"/>
              <w:rPr>
                <w:rFonts w:eastAsia="Times New Roman"/>
                <w:b/>
                <w:bCs/>
                <w:sz w:val="20"/>
                <w:szCs w:val="20"/>
              </w:rPr>
            </w:pPr>
            <w:r w:rsidRPr="0010017B">
              <w:rPr>
                <w:rFonts w:eastAsia="Times New Roman"/>
                <w:b/>
                <w:bCs/>
                <w:sz w:val="20"/>
                <w:szCs w:val="20"/>
              </w:rPr>
              <w:t>Agree (</w:t>
            </w:r>
            <w:r w:rsidR="00492CBE" w:rsidRPr="0010017B">
              <w:rPr>
                <w:rFonts w:eastAsia="Times New Roman"/>
                <w:b/>
                <w:bCs/>
                <w:sz w:val="20"/>
                <w:szCs w:val="20"/>
              </w:rPr>
              <w:t>4</w:t>
            </w:r>
            <w:r w:rsidRPr="0010017B">
              <w:rPr>
                <w:rFonts w:eastAsia="Times New Roman"/>
                <w:b/>
                <w:bCs/>
                <w:sz w:val="20"/>
                <w:szCs w:val="20"/>
              </w:rPr>
              <w:t>)</w:t>
            </w:r>
          </w:p>
        </w:tc>
        <w:tc>
          <w:tcPr>
            <w:tcW w:w="3317" w:type="dxa"/>
            <w:shd w:val="clear" w:color="auto" w:fill="DEEAF6" w:themeFill="accent5" w:themeFillTint="33"/>
            <w:vAlign w:val="center"/>
          </w:tcPr>
          <w:p w14:paraId="056160A9" w14:textId="37F2B6C2" w:rsidR="003E5EE8" w:rsidRPr="0010017B" w:rsidRDefault="00492CBE" w:rsidP="004634D8">
            <w:pPr>
              <w:jc w:val="center"/>
              <w:rPr>
                <w:rFonts w:eastAsia="Times New Roman"/>
                <w:b/>
                <w:bCs/>
                <w:sz w:val="20"/>
                <w:szCs w:val="20"/>
              </w:rPr>
            </w:pPr>
            <w:r w:rsidRPr="0010017B">
              <w:rPr>
                <w:rFonts w:eastAsia="Times New Roman"/>
                <w:b/>
                <w:bCs/>
                <w:sz w:val="20"/>
                <w:szCs w:val="20"/>
              </w:rPr>
              <w:t>Strongly Agree (5)</w:t>
            </w:r>
          </w:p>
        </w:tc>
      </w:tr>
      <w:tr w:rsidR="00314315" w14:paraId="2F8AC30A" w14:textId="443C2136" w:rsidTr="0010017B">
        <w:trPr>
          <w:trHeight w:val="691"/>
        </w:trPr>
        <w:tc>
          <w:tcPr>
            <w:tcW w:w="3316" w:type="dxa"/>
            <w:tcBorders>
              <w:top w:val="single" w:sz="4" w:space="0" w:color="auto"/>
            </w:tcBorders>
            <w:shd w:val="clear" w:color="auto" w:fill="DEEAF6" w:themeFill="accent5" w:themeFillTint="33"/>
          </w:tcPr>
          <w:p w14:paraId="35D61681" w14:textId="418446FA" w:rsidR="00314315" w:rsidRPr="0010017B" w:rsidRDefault="00314315" w:rsidP="00314315">
            <w:pPr>
              <w:rPr>
                <w:rFonts w:eastAsia="Times New Roman" w:cstheme="minorHAnsi"/>
                <w:sz w:val="20"/>
                <w:szCs w:val="20"/>
              </w:rPr>
            </w:pPr>
            <w:r w:rsidRPr="0010017B">
              <w:rPr>
                <w:rFonts w:eastAsia="Times New Roman" w:cstheme="minorHAnsi"/>
                <w:sz w:val="20"/>
                <w:szCs w:val="20"/>
              </w:rPr>
              <w:t>Relevant organisations and groups in the prevention field cooperate well.</w:t>
            </w:r>
          </w:p>
        </w:tc>
        <w:tc>
          <w:tcPr>
            <w:tcW w:w="3477" w:type="dxa"/>
            <w:vAlign w:val="center"/>
          </w:tcPr>
          <w:p w14:paraId="712A16AC" w14:textId="3C219931" w:rsidR="00314315" w:rsidRPr="00314315" w:rsidRDefault="00E439A7" w:rsidP="00314315">
            <w:pPr>
              <w:jc w:val="center"/>
              <w:rPr>
                <w:rFonts w:eastAsia="Times New Roman"/>
                <w:sz w:val="44"/>
                <w:szCs w:val="44"/>
              </w:rPr>
            </w:pPr>
            <w:sdt>
              <w:sdtPr>
                <w:rPr>
                  <w:rFonts w:ascii="Calibri" w:eastAsia="Times New Roman" w:hAnsi="Calibri" w:cs="Calibri"/>
                  <w:sz w:val="44"/>
                  <w:szCs w:val="44"/>
                  <w:lang w:eastAsia="en-AU"/>
                </w:rPr>
                <w:id w:val="-1452170130"/>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76B4AD15" w14:textId="101F810E" w:rsidR="00314315" w:rsidRDefault="00E439A7" w:rsidP="00314315">
            <w:pPr>
              <w:jc w:val="center"/>
              <w:rPr>
                <w:rFonts w:eastAsia="Times New Roman"/>
              </w:rPr>
            </w:pPr>
            <w:sdt>
              <w:sdtPr>
                <w:rPr>
                  <w:rFonts w:ascii="Calibri" w:eastAsia="Times New Roman" w:hAnsi="Calibri" w:cs="Calibri"/>
                  <w:sz w:val="44"/>
                  <w:szCs w:val="44"/>
                  <w:lang w:eastAsia="en-AU"/>
                </w:rPr>
                <w:id w:val="746850991"/>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0C60EE5A" w14:textId="684EDC6B" w:rsidR="00314315" w:rsidRDefault="00E439A7" w:rsidP="00314315">
            <w:pPr>
              <w:jc w:val="center"/>
              <w:rPr>
                <w:rFonts w:eastAsia="Times New Roman"/>
              </w:rPr>
            </w:pPr>
            <w:sdt>
              <w:sdtPr>
                <w:rPr>
                  <w:rFonts w:ascii="Calibri" w:eastAsia="Times New Roman" w:hAnsi="Calibri" w:cs="Calibri"/>
                  <w:sz w:val="44"/>
                  <w:szCs w:val="44"/>
                  <w:lang w:eastAsia="en-AU"/>
                </w:rPr>
                <w:id w:val="-1186435280"/>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7DA49F93" w14:textId="04D9C07F" w:rsidR="00314315" w:rsidRDefault="00E439A7" w:rsidP="00314315">
            <w:pPr>
              <w:jc w:val="center"/>
              <w:rPr>
                <w:rFonts w:eastAsia="Times New Roman"/>
              </w:rPr>
            </w:pPr>
            <w:sdt>
              <w:sdtPr>
                <w:rPr>
                  <w:rFonts w:ascii="Calibri" w:eastAsia="Times New Roman" w:hAnsi="Calibri" w:cs="Calibri"/>
                  <w:sz w:val="44"/>
                  <w:szCs w:val="44"/>
                  <w:lang w:eastAsia="en-AU"/>
                </w:rPr>
                <w:id w:val="-93473603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51D2DF3F" w14:textId="0B135CB4" w:rsidR="00314315" w:rsidRDefault="00E439A7" w:rsidP="00314315">
            <w:pPr>
              <w:jc w:val="center"/>
              <w:rPr>
                <w:rFonts w:eastAsia="Times New Roman"/>
              </w:rPr>
            </w:pPr>
            <w:sdt>
              <w:sdtPr>
                <w:rPr>
                  <w:rFonts w:ascii="Calibri" w:eastAsia="Times New Roman" w:hAnsi="Calibri" w:cs="Calibri"/>
                  <w:sz w:val="44"/>
                  <w:szCs w:val="44"/>
                  <w:lang w:eastAsia="en-AU"/>
                </w:rPr>
                <w:id w:val="-1674718150"/>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63BB1800" w14:textId="2282B2BA" w:rsidTr="0010017B">
        <w:trPr>
          <w:trHeight w:val="691"/>
        </w:trPr>
        <w:tc>
          <w:tcPr>
            <w:tcW w:w="3316" w:type="dxa"/>
            <w:shd w:val="clear" w:color="auto" w:fill="DEEAF6" w:themeFill="accent5" w:themeFillTint="33"/>
          </w:tcPr>
          <w:p w14:paraId="79691B30" w14:textId="390BCF8E" w:rsidR="00314315" w:rsidRPr="0010017B" w:rsidRDefault="00314315" w:rsidP="00314315">
            <w:pPr>
              <w:rPr>
                <w:rFonts w:eastAsia="Times New Roman" w:cstheme="minorHAnsi"/>
                <w:sz w:val="20"/>
                <w:szCs w:val="20"/>
              </w:rPr>
            </w:pPr>
            <w:r w:rsidRPr="0010017B">
              <w:rPr>
                <w:rFonts w:eastAsia="Times New Roman" w:cstheme="minorHAnsi"/>
                <w:sz w:val="20"/>
                <w:szCs w:val="20"/>
              </w:rPr>
              <w:t>There is a high level of public support to reduce harms from alcohol.</w:t>
            </w:r>
          </w:p>
        </w:tc>
        <w:tc>
          <w:tcPr>
            <w:tcW w:w="3477" w:type="dxa"/>
            <w:vAlign w:val="center"/>
          </w:tcPr>
          <w:p w14:paraId="5045085B" w14:textId="192894C3" w:rsidR="00314315" w:rsidRDefault="00E439A7" w:rsidP="00314315">
            <w:pPr>
              <w:jc w:val="center"/>
              <w:rPr>
                <w:rFonts w:eastAsia="Times New Roman"/>
              </w:rPr>
            </w:pPr>
            <w:sdt>
              <w:sdtPr>
                <w:rPr>
                  <w:rFonts w:ascii="Calibri" w:eastAsia="Times New Roman" w:hAnsi="Calibri" w:cs="Calibri"/>
                  <w:sz w:val="44"/>
                  <w:szCs w:val="44"/>
                  <w:lang w:eastAsia="en-AU"/>
                </w:rPr>
                <w:id w:val="-106856122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035E7815" w14:textId="73099EF7" w:rsidR="00314315" w:rsidRDefault="00E439A7" w:rsidP="00314315">
            <w:pPr>
              <w:jc w:val="center"/>
              <w:rPr>
                <w:rFonts w:eastAsia="Times New Roman"/>
              </w:rPr>
            </w:pPr>
            <w:sdt>
              <w:sdtPr>
                <w:rPr>
                  <w:rFonts w:ascii="Calibri" w:eastAsia="Times New Roman" w:hAnsi="Calibri" w:cs="Calibri"/>
                  <w:sz w:val="44"/>
                  <w:szCs w:val="44"/>
                  <w:lang w:eastAsia="en-AU"/>
                </w:rPr>
                <w:id w:val="1196269112"/>
                <w14:checkbox>
                  <w14:checked w14:val="0"/>
                  <w14:checkedState w14:val="00FE" w14:font="Wingdings"/>
                  <w14:uncheckedState w14:val="006F" w14:font="Wingdings"/>
                </w14:checkbox>
              </w:sdtPr>
              <w:sdtEndPr/>
              <w:sdtContent>
                <w:r w:rsidR="000E1803">
                  <w:rPr>
                    <w:rFonts w:ascii="Wingdings" w:eastAsia="Wingdings" w:hAnsi="Wingdings" w:cs="Wingdings"/>
                    <w:sz w:val="44"/>
                    <w:szCs w:val="44"/>
                    <w:lang w:eastAsia="en-AU"/>
                  </w:rPr>
                  <w:t>o</w:t>
                </w:r>
              </w:sdtContent>
            </w:sdt>
          </w:p>
        </w:tc>
        <w:tc>
          <w:tcPr>
            <w:tcW w:w="3459" w:type="dxa"/>
            <w:vAlign w:val="center"/>
          </w:tcPr>
          <w:p w14:paraId="5A317C1E" w14:textId="533DF8EE" w:rsidR="00314315" w:rsidRDefault="00E439A7" w:rsidP="00314315">
            <w:pPr>
              <w:jc w:val="center"/>
              <w:rPr>
                <w:rFonts w:eastAsia="Times New Roman"/>
              </w:rPr>
            </w:pPr>
            <w:sdt>
              <w:sdtPr>
                <w:rPr>
                  <w:rFonts w:ascii="Calibri" w:eastAsia="Times New Roman" w:hAnsi="Calibri" w:cs="Calibri"/>
                  <w:sz w:val="44"/>
                  <w:szCs w:val="44"/>
                  <w:lang w:eastAsia="en-AU"/>
                </w:rPr>
                <w:id w:val="1758790055"/>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37737778" w14:textId="63AFE39A" w:rsidR="00314315" w:rsidRDefault="00E439A7" w:rsidP="00314315">
            <w:pPr>
              <w:jc w:val="center"/>
              <w:rPr>
                <w:rFonts w:eastAsia="Times New Roman"/>
              </w:rPr>
            </w:pPr>
            <w:sdt>
              <w:sdtPr>
                <w:rPr>
                  <w:rFonts w:ascii="Calibri" w:eastAsia="Times New Roman" w:hAnsi="Calibri" w:cs="Calibri"/>
                  <w:sz w:val="44"/>
                  <w:szCs w:val="44"/>
                  <w:lang w:eastAsia="en-AU"/>
                </w:rPr>
                <w:id w:val="1635055177"/>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0B0F4751" w14:textId="6B1AA0B0" w:rsidR="00314315" w:rsidRDefault="00E439A7" w:rsidP="00314315">
            <w:pPr>
              <w:jc w:val="center"/>
              <w:rPr>
                <w:rFonts w:eastAsia="Times New Roman"/>
              </w:rPr>
            </w:pPr>
            <w:sdt>
              <w:sdtPr>
                <w:rPr>
                  <w:rFonts w:ascii="Calibri" w:eastAsia="Times New Roman" w:hAnsi="Calibri" w:cs="Calibri"/>
                  <w:sz w:val="44"/>
                  <w:szCs w:val="44"/>
                  <w:lang w:eastAsia="en-AU"/>
                </w:rPr>
                <w:id w:val="28376964"/>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734CA2AF" w14:textId="19E5B89E" w:rsidTr="0010017B">
        <w:trPr>
          <w:trHeight w:val="930"/>
        </w:trPr>
        <w:tc>
          <w:tcPr>
            <w:tcW w:w="3316" w:type="dxa"/>
            <w:shd w:val="clear" w:color="auto" w:fill="DEEAF6" w:themeFill="accent5" w:themeFillTint="33"/>
          </w:tcPr>
          <w:p w14:paraId="1B9496F0" w14:textId="1577B2E4" w:rsidR="00314315" w:rsidRPr="0010017B" w:rsidRDefault="00314315" w:rsidP="00314315">
            <w:pPr>
              <w:rPr>
                <w:rFonts w:eastAsia="Times New Roman" w:cstheme="minorHAnsi"/>
                <w:sz w:val="20"/>
                <w:szCs w:val="20"/>
              </w:rPr>
            </w:pPr>
            <w:r w:rsidRPr="0010017B">
              <w:rPr>
                <w:rFonts w:eastAsia="Times New Roman" w:cstheme="minorHAnsi"/>
                <w:sz w:val="20"/>
                <w:szCs w:val="20"/>
              </w:rPr>
              <w:t xml:space="preserve">There is an agreement among </w:t>
            </w:r>
            <w:r w:rsidR="003A22C4" w:rsidRPr="0010017B">
              <w:rPr>
                <w:rFonts w:eastAsia="Times New Roman" w:cstheme="minorHAnsi"/>
                <w:sz w:val="20"/>
                <w:szCs w:val="20"/>
              </w:rPr>
              <w:t>stakeholders</w:t>
            </w:r>
            <w:r w:rsidRPr="0010017B">
              <w:rPr>
                <w:rFonts w:eastAsia="Times New Roman" w:cstheme="minorHAnsi"/>
                <w:sz w:val="20"/>
                <w:szCs w:val="20"/>
              </w:rPr>
              <w:t xml:space="preserve"> on how alcohol related issues should be dealt with.</w:t>
            </w:r>
          </w:p>
        </w:tc>
        <w:tc>
          <w:tcPr>
            <w:tcW w:w="3477" w:type="dxa"/>
            <w:vAlign w:val="center"/>
          </w:tcPr>
          <w:p w14:paraId="2E6F2DFC" w14:textId="5A3B64AA" w:rsidR="00314315" w:rsidRDefault="00E439A7" w:rsidP="00314315">
            <w:pPr>
              <w:jc w:val="center"/>
              <w:rPr>
                <w:rFonts w:eastAsia="Times New Roman"/>
              </w:rPr>
            </w:pPr>
            <w:sdt>
              <w:sdtPr>
                <w:rPr>
                  <w:rFonts w:ascii="Calibri" w:eastAsia="Times New Roman" w:hAnsi="Calibri" w:cs="Calibri"/>
                  <w:sz w:val="44"/>
                  <w:szCs w:val="44"/>
                  <w:lang w:eastAsia="en-AU"/>
                </w:rPr>
                <w:id w:val="1103992207"/>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7A43EA3F" w14:textId="5A16916F" w:rsidR="00314315" w:rsidRDefault="00E439A7" w:rsidP="00314315">
            <w:pPr>
              <w:jc w:val="center"/>
              <w:rPr>
                <w:rFonts w:eastAsia="Times New Roman"/>
              </w:rPr>
            </w:pPr>
            <w:sdt>
              <w:sdtPr>
                <w:rPr>
                  <w:rFonts w:ascii="Calibri" w:eastAsia="Times New Roman" w:hAnsi="Calibri" w:cs="Calibri"/>
                  <w:sz w:val="44"/>
                  <w:szCs w:val="44"/>
                  <w:lang w:eastAsia="en-AU"/>
                </w:rPr>
                <w:id w:val="71886174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1A7E5A97" w14:textId="65D99347" w:rsidR="00314315" w:rsidRDefault="00E439A7" w:rsidP="00314315">
            <w:pPr>
              <w:jc w:val="center"/>
              <w:rPr>
                <w:rFonts w:eastAsia="Times New Roman"/>
              </w:rPr>
            </w:pPr>
            <w:sdt>
              <w:sdtPr>
                <w:rPr>
                  <w:rFonts w:ascii="Calibri" w:eastAsia="Times New Roman" w:hAnsi="Calibri" w:cs="Calibri"/>
                  <w:sz w:val="44"/>
                  <w:szCs w:val="44"/>
                  <w:lang w:eastAsia="en-AU"/>
                </w:rPr>
                <w:id w:val="38637710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7C661550" w14:textId="65A9960B" w:rsidR="00314315" w:rsidRDefault="00E439A7" w:rsidP="00314315">
            <w:pPr>
              <w:jc w:val="center"/>
              <w:rPr>
                <w:rFonts w:eastAsia="Times New Roman"/>
              </w:rPr>
            </w:pPr>
            <w:sdt>
              <w:sdtPr>
                <w:rPr>
                  <w:rFonts w:ascii="Calibri" w:eastAsia="Times New Roman" w:hAnsi="Calibri" w:cs="Calibri"/>
                  <w:sz w:val="44"/>
                  <w:szCs w:val="44"/>
                  <w:lang w:eastAsia="en-AU"/>
                </w:rPr>
                <w:id w:val="-612983496"/>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1CE83B0D" w14:textId="3AB18A92" w:rsidR="00314315" w:rsidRDefault="00E439A7" w:rsidP="00314315">
            <w:pPr>
              <w:jc w:val="center"/>
              <w:rPr>
                <w:rFonts w:eastAsia="Times New Roman"/>
              </w:rPr>
            </w:pPr>
            <w:sdt>
              <w:sdtPr>
                <w:rPr>
                  <w:rFonts w:ascii="Calibri" w:eastAsia="Times New Roman" w:hAnsi="Calibri" w:cs="Calibri"/>
                  <w:sz w:val="44"/>
                  <w:szCs w:val="44"/>
                  <w:lang w:eastAsia="en-AU"/>
                </w:rPr>
                <w:id w:val="-28273255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0D6F632F" w14:textId="136A6DDC" w:rsidTr="0010017B">
        <w:trPr>
          <w:trHeight w:val="930"/>
        </w:trPr>
        <w:tc>
          <w:tcPr>
            <w:tcW w:w="3316" w:type="dxa"/>
            <w:shd w:val="clear" w:color="auto" w:fill="DEEAF6" w:themeFill="accent5" w:themeFillTint="33"/>
          </w:tcPr>
          <w:p w14:paraId="5E0A00E5" w14:textId="31C001BD" w:rsidR="00314315" w:rsidRPr="0010017B" w:rsidRDefault="00314315" w:rsidP="00314315">
            <w:pPr>
              <w:rPr>
                <w:rFonts w:eastAsia="Times New Roman" w:cstheme="minorHAnsi"/>
                <w:sz w:val="20"/>
                <w:szCs w:val="20"/>
              </w:rPr>
            </w:pPr>
            <w:r w:rsidRPr="0010017B">
              <w:rPr>
                <w:rFonts w:eastAsia="Times New Roman" w:cstheme="minorHAnsi"/>
                <w:sz w:val="20"/>
                <w:szCs w:val="20"/>
              </w:rPr>
              <w:t xml:space="preserve">There are enough trained prevention staff to ensure strategic planning goals and outcomes. </w:t>
            </w:r>
          </w:p>
        </w:tc>
        <w:tc>
          <w:tcPr>
            <w:tcW w:w="3477" w:type="dxa"/>
            <w:vAlign w:val="center"/>
          </w:tcPr>
          <w:p w14:paraId="40D12BA1" w14:textId="315F5F2B" w:rsidR="00314315" w:rsidRDefault="00E439A7" w:rsidP="00314315">
            <w:pPr>
              <w:jc w:val="center"/>
              <w:rPr>
                <w:rFonts w:eastAsia="Times New Roman"/>
              </w:rPr>
            </w:pPr>
            <w:sdt>
              <w:sdtPr>
                <w:rPr>
                  <w:rFonts w:ascii="Calibri" w:eastAsia="Times New Roman" w:hAnsi="Calibri" w:cs="Calibri"/>
                  <w:sz w:val="44"/>
                  <w:szCs w:val="44"/>
                  <w:lang w:eastAsia="en-AU"/>
                </w:rPr>
                <w:id w:val="-1009974543"/>
                <w14:checkbox>
                  <w14:checked w14:val="0"/>
                  <w14:checkedState w14:val="00FE" w14:font="Wingdings"/>
                  <w14:uncheckedState w14:val="006F" w14:font="Wingdings"/>
                </w14:checkbox>
              </w:sdtPr>
              <w:sdtEndPr/>
              <w:sdtContent>
                <w:r w:rsidR="003A22C4">
                  <w:rPr>
                    <w:rFonts w:ascii="Wingdings" w:eastAsia="Wingdings" w:hAnsi="Wingdings" w:cs="Wingdings"/>
                    <w:sz w:val="44"/>
                    <w:szCs w:val="44"/>
                    <w:lang w:eastAsia="en-AU"/>
                  </w:rPr>
                  <w:t>o</w:t>
                </w:r>
              </w:sdtContent>
            </w:sdt>
          </w:p>
        </w:tc>
        <w:tc>
          <w:tcPr>
            <w:tcW w:w="3482" w:type="dxa"/>
            <w:vAlign w:val="center"/>
          </w:tcPr>
          <w:p w14:paraId="3383A28B" w14:textId="382067BE" w:rsidR="00314315" w:rsidRDefault="00E439A7" w:rsidP="00314315">
            <w:pPr>
              <w:jc w:val="center"/>
              <w:rPr>
                <w:rFonts w:eastAsia="Times New Roman"/>
              </w:rPr>
            </w:pPr>
            <w:sdt>
              <w:sdtPr>
                <w:rPr>
                  <w:rFonts w:ascii="Calibri" w:eastAsia="Times New Roman" w:hAnsi="Calibri" w:cs="Calibri"/>
                  <w:sz w:val="44"/>
                  <w:szCs w:val="44"/>
                  <w:lang w:eastAsia="en-AU"/>
                </w:rPr>
                <w:id w:val="1571609180"/>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5BFF8D47" w14:textId="5A766315" w:rsidR="00314315" w:rsidRDefault="00E439A7" w:rsidP="00314315">
            <w:pPr>
              <w:jc w:val="center"/>
              <w:rPr>
                <w:rFonts w:eastAsia="Times New Roman"/>
              </w:rPr>
            </w:pPr>
            <w:sdt>
              <w:sdtPr>
                <w:rPr>
                  <w:rFonts w:ascii="Calibri" w:eastAsia="Times New Roman" w:hAnsi="Calibri" w:cs="Calibri"/>
                  <w:sz w:val="44"/>
                  <w:szCs w:val="44"/>
                  <w:lang w:eastAsia="en-AU"/>
                </w:rPr>
                <w:id w:val="-840537247"/>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75DBD460" w14:textId="469B1576" w:rsidR="00314315" w:rsidRDefault="00E439A7" w:rsidP="00314315">
            <w:pPr>
              <w:jc w:val="center"/>
              <w:rPr>
                <w:rFonts w:eastAsia="Times New Roman"/>
              </w:rPr>
            </w:pPr>
            <w:sdt>
              <w:sdtPr>
                <w:rPr>
                  <w:rFonts w:ascii="Calibri" w:eastAsia="Times New Roman" w:hAnsi="Calibri" w:cs="Calibri"/>
                  <w:sz w:val="44"/>
                  <w:szCs w:val="44"/>
                  <w:lang w:eastAsia="en-AU"/>
                </w:rPr>
                <w:id w:val="1809520210"/>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75054345" w14:textId="7182DEB7" w:rsidR="00314315" w:rsidRDefault="00E439A7" w:rsidP="00314315">
            <w:pPr>
              <w:jc w:val="center"/>
              <w:rPr>
                <w:rFonts w:eastAsia="Times New Roman"/>
              </w:rPr>
            </w:pPr>
            <w:sdt>
              <w:sdtPr>
                <w:rPr>
                  <w:rFonts w:ascii="Calibri" w:eastAsia="Times New Roman" w:hAnsi="Calibri" w:cs="Calibri"/>
                  <w:sz w:val="44"/>
                  <w:szCs w:val="44"/>
                  <w:lang w:eastAsia="en-AU"/>
                </w:rPr>
                <w:id w:val="-187515134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45079413" w14:textId="33536E6C" w:rsidTr="0010017B">
        <w:trPr>
          <w:trHeight w:val="1156"/>
        </w:trPr>
        <w:tc>
          <w:tcPr>
            <w:tcW w:w="3316" w:type="dxa"/>
            <w:shd w:val="clear" w:color="auto" w:fill="DEEAF6" w:themeFill="accent5" w:themeFillTint="33"/>
          </w:tcPr>
          <w:p w14:paraId="053CC2BE" w14:textId="42D97327" w:rsidR="00314315" w:rsidRPr="0010017B" w:rsidRDefault="00314315" w:rsidP="00314315">
            <w:pPr>
              <w:rPr>
                <w:rFonts w:eastAsia="Times New Roman" w:cstheme="minorHAnsi"/>
                <w:sz w:val="20"/>
                <w:szCs w:val="20"/>
              </w:rPr>
            </w:pPr>
            <w:r w:rsidRPr="0010017B">
              <w:rPr>
                <w:rFonts w:cstheme="minorHAnsi"/>
                <w:sz w:val="20"/>
                <w:szCs w:val="20"/>
              </w:rPr>
              <w:t xml:space="preserve">The number of skilled volunteers is adequate </w:t>
            </w:r>
            <w:proofErr w:type="gramStart"/>
            <w:r w:rsidRPr="0010017B">
              <w:rPr>
                <w:rFonts w:cstheme="minorHAnsi"/>
                <w:sz w:val="20"/>
                <w:szCs w:val="20"/>
              </w:rPr>
              <w:t>in order to</w:t>
            </w:r>
            <w:proofErr w:type="gramEnd"/>
            <w:r w:rsidRPr="0010017B">
              <w:rPr>
                <w:rFonts w:cstheme="minorHAnsi"/>
                <w:sz w:val="20"/>
                <w:szCs w:val="20"/>
              </w:rPr>
              <w:t xml:space="preserve"> assist or support alcohol harm prevention activities in the community.</w:t>
            </w:r>
          </w:p>
        </w:tc>
        <w:tc>
          <w:tcPr>
            <w:tcW w:w="3477" w:type="dxa"/>
            <w:vAlign w:val="center"/>
          </w:tcPr>
          <w:p w14:paraId="07079D23" w14:textId="18D1C144" w:rsidR="00314315" w:rsidRDefault="00E439A7" w:rsidP="00314315">
            <w:pPr>
              <w:jc w:val="center"/>
              <w:rPr>
                <w:rFonts w:eastAsia="Times New Roman"/>
              </w:rPr>
            </w:pPr>
            <w:sdt>
              <w:sdtPr>
                <w:rPr>
                  <w:rFonts w:ascii="Calibri" w:eastAsia="Times New Roman" w:hAnsi="Calibri" w:cs="Calibri"/>
                  <w:sz w:val="44"/>
                  <w:szCs w:val="44"/>
                  <w:lang w:eastAsia="en-AU"/>
                </w:rPr>
                <w:id w:val="66574609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4A23FE56" w14:textId="48773D67" w:rsidR="00314315" w:rsidRDefault="00E439A7" w:rsidP="00314315">
            <w:pPr>
              <w:jc w:val="center"/>
              <w:rPr>
                <w:rFonts w:eastAsia="Times New Roman"/>
              </w:rPr>
            </w:pPr>
            <w:sdt>
              <w:sdtPr>
                <w:rPr>
                  <w:rFonts w:ascii="Calibri" w:eastAsia="Times New Roman" w:hAnsi="Calibri" w:cs="Calibri"/>
                  <w:sz w:val="44"/>
                  <w:szCs w:val="44"/>
                  <w:lang w:eastAsia="en-AU"/>
                </w:rPr>
                <w:id w:val="-1670325131"/>
                <w14:checkbox>
                  <w14:checked w14:val="0"/>
                  <w14:checkedState w14:val="00FE" w14:font="Wingdings"/>
                  <w14:uncheckedState w14:val="006F" w14:font="Wingdings"/>
                </w14:checkbox>
              </w:sdtPr>
              <w:sdtEndPr/>
              <w:sdtContent>
                <w:r w:rsidR="003A22C4">
                  <w:rPr>
                    <w:rFonts w:ascii="Wingdings" w:eastAsia="Wingdings" w:hAnsi="Wingdings" w:cs="Wingdings"/>
                    <w:sz w:val="44"/>
                    <w:szCs w:val="44"/>
                    <w:lang w:eastAsia="en-AU"/>
                  </w:rPr>
                  <w:t>o</w:t>
                </w:r>
              </w:sdtContent>
            </w:sdt>
          </w:p>
        </w:tc>
        <w:tc>
          <w:tcPr>
            <w:tcW w:w="3459" w:type="dxa"/>
            <w:vAlign w:val="center"/>
          </w:tcPr>
          <w:p w14:paraId="61E1130A" w14:textId="5CC1F123" w:rsidR="00314315" w:rsidRDefault="00E439A7" w:rsidP="00314315">
            <w:pPr>
              <w:jc w:val="center"/>
              <w:rPr>
                <w:rFonts w:eastAsia="Times New Roman"/>
              </w:rPr>
            </w:pPr>
            <w:sdt>
              <w:sdtPr>
                <w:rPr>
                  <w:rFonts w:ascii="Calibri" w:eastAsia="Times New Roman" w:hAnsi="Calibri" w:cs="Calibri"/>
                  <w:sz w:val="44"/>
                  <w:szCs w:val="44"/>
                  <w:lang w:eastAsia="en-AU"/>
                </w:rPr>
                <w:id w:val="361250477"/>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12A452C2" w14:textId="3782E3AD" w:rsidR="00314315" w:rsidRDefault="00E439A7" w:rsidP="00314315">
            <w:pPr>
              <w:jc w:val="center"/>
              <w:rPr>
                <w:rFonts w:eastAsia="Times New Roman"/>
              </w:rPr>
            </w:pPr>
            <w:sdt>
              <w:sdtPr>
                <w:rPr>
                  <w:rFonts w:ascii="Calibri" w:eastAsia="Times New Roman" w:hAnsi="Calibri" w:cs="Calibri"/>
                  <w:sz w:val="44"/>
                  <w:szCs w:val="44"/>
                  <w:lang w:eastAsia="en-AU"/>
                </w:rPr>
                <w:id w:val="-1926943316"/>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22BFFB54" w14:textId="7605FF26" w:rsidR="00314315" w:rsidRDefault="00E439A7" w:rsidP="00314315">
            <w:pPr>
              <w:jc w:val="center"/>
              <w:rPr>
                <w:rFonts w:eastAsia="Times New Roman"/>
              </w:rPr>
            </w:pPr>
            <w:sdt>
              <w:sdtPr>
                <w:rPr>
                  <w:rFonts w:ascii="Calibri" w:eastAsia="Times New Roman" w:hAnsi="Calibri" w:cs="Calibri"/>
                  <w:sz w:val="44"/>
                  <w:szCs w:val="44"/>
                  <w:lang w:eastAsia="en-AU"/>
                </w:rPr>
                <w:id w:val="-1991399314"/>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52F547A6" w14:textId="77777777" w:rsidTr="0010017B">
        <w:trPr>
          <w:trHeight w:val="447"/>
        </w:trPr>
        <w:tc>
          <w:tcPr>
            <w:tcW w:w="3316" w:type="dxa"/>
            <w:shd w:val="clear" w:color="auto" w:fill="DEEAF6" w:themeFill="accent5" w:themeFillTint="33"/>
          </w:tcPr>
          <w:p w14:paraId="164FD99F" w14:textId="00477F90" w:rsidR="00314315" w:rsidRPr="0010017B" w:rsidRDefault="00314315" w:rsidP="00314315">
            <w:pPr>
              <w:autoSpaceDE w:val="0"/>
              <w:autoSpaceDN w:val="0"/>
              <w:adjustRightInd w:val="0"/>
              <w:rPr>
                <w:rFonts w:cstheme="minorHAnsi"/>
                <w:color w:val="000000"/>
                <w:sz w:val="20"/>
                <w:szCs w:val="20"/>
              </w:rPr>
            </w:pPr>
            <w:r w:rsidRPr="0010017B">
              <w:rPr>
                <w:rFonts w:cstheme="minorHAnsi"/>
                <w:color w:val="000000"/>
                <w:sz w:val="20"/>
                <w:szCs w:val="20"/>
              </w:rPr>
              <w:t xml:space="preserve">There is a high level of political support for alcohol harm prevention </w:t>
            </w:r>
          </w:p>
          <w:p w14:paraId="2A0C6061" w14:textId="34872ADE" w:rsidR="00314315" w:rsidRPr="0010017B" w:rsidRDefault="00314315" w:rsidP="00483F0B">
            <w:pPr>
              <w:autoSpaceDE w:val="0"/>
              <w:autoSpaceDN w:val="0"/>
              <w:adjustRightInd w:val="0"/>
              <w:rPr>
                <w:rFonts w:cstheme="minorHAnsi"/>
                <w:sz w:val="20"/>
                <w:szCs w:val="20"/>
              </w:rPr>
            </w:pPr>
            <w:r w:rsidRPr="0010017B">
              <w:rPr>
                <w:rFonts w:cstheme="minorHAnsi"/>
                <w:color w:val="000000"/>
                <w:sz w:val="20"/>
                <w:szCs w:val="20"/>
              </w:rPr>
              <w:t xml:space="preserve">within the local </w:t>
            </w:r>
            <w:r w:rsidRPr="0010017B">
              <w:rPr>
                <w:rFonts w:cstheme="minorHAnsi"/>
                <w:color w:val="000000"/>
                <w:sz w:val="20"/>
                <w:szCs w:val="20"/>
                <w:lang w:val="en-AU"/>
              </w:rPr>
              <w:t>government.</w:t>
            </w:r>
          </w:p>
        </w:tc>
        <w:tc>
          <w:tcPr>
            <w:tcW w:w="3477" w:type="dxa"/>
            <w:vAlign w:val="center"/>
          </w:tcPr>
          <w:p w14:paraId="37DA37C4" w14:textId="44377AA1" w:rsidR="00314315" w:rsidRDefault="00E439A7" w:rsidP="00314315">
            <w:pPr>
              <w:jc w:val="center"/>
              <w:rPr>
                <w:rFonts w:eastAsia="Times New Roman"/>
              </w:rPr>
            </w:pPr>
            <w:sdt>
              <w:sdtPr>
                <w:rPr>
                  <w:rFonts w:ascii="Calibri" w:eastAsia="Times New Roman" w:hAnsi="Calibri" w:cs="Calibri"/>
                  <w:sz w:val="44"/>
                  <w:szCs w:val="44"/>
                  <w:lang w:eastAsia="en-AU"/>
                </w:rPr>
                <w:id w:val="-1549374595"/>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499A1B77" w14:textId="7A2E489E" w:rsidR="00314315" w:rsidRDefault="00E439A7" w:rsidP="00314315">
            <w:pPr>
              <w:jc w:val="center"/>
              <w:rPr>
                <w:rFonts w:eastAsia="Times New Roman"/>
              </w:rPr>
            </w:pPr>
            <w:sdt>
              <w:sdtPr>
                <w:rPr>
                  <w:rFonts w:ascii="Calibri" w:eastAsia="Times New Roman" w:hAnsi="Calibri" w:cs="Calibri"/>
                  <w:sz w:val="44"/>
                  <w:szCs w:val="44"/>
                  <w:lang w:eastAsia="en-AU"/>
                </w:rPr>
                <w:id w:val="-91339321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381C8616" w14:textId="6BEC527C" w:rsidR="00314315" w:rsidRDefault="00E439A7" w:rsidP="00314315">
            <w:pPr>
              <w:jc w:val="center"/>
              <w:rPr>
                <w:rFonts w:eastAsia="Times New Roman"/>
              </w:rPr>
            </w:pPr>
            <w:sdt>
              <w:sdtPr>
                <w:rPr>
                  <w:rFonts w:ascii="Calibri" w:eastAsia="Times New Roman" w:hAnsi="Calibri" w:cs="Calibri"/>
                  <w:sz w:val="44"/>
                  <w:szCs w:val="44"/>
                  <w:lang w:eastAsia="en-AU"/>
                </w:rPr>
                <w:id w:val="781839385"/>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3950DC60" w14:textId="790BA072" w:rsidR="00314315" w:rsidRDefault="00E439A7" w:rsidP="00314315">
            <w:pPr>
              <w:jc w:val="center"/>
              <w:rPr>
                <w:rFonts w:eastAsia="Times New Roman"/>
              </w:rPr>
            </w:pPr>
            <w:sdt>
              <w:sdtPr>
                <w:rPr>
                  <w:rFonts w:ascii="Calibri" w:eastAsia="Times New Roman" w:hAnsi="Calibri" w:cs="Calibri"/>
                  <w:sz w:val="44"/>
                  <w:szCs w:val="44"/>
                  <w:lang w:eastAsia="en-AU"/>
                </w:rPr>
                <w:id w:val="1724553685"/>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6E23154E" w14:textId="6EB78BB8" w:rsidR="00314315" w:rsidRDefault="00E439A7" w:rsidP="00314315">
            <w:pPr>
              <w:jc w:val="center"/>
              <w:rPr>
                <w:rFonts w:eastAsia="Times New Roman"/>
              </w:rPr>
            </w:pPr>
            <w:sdt>
              <w:sdtPr>
                <w:rPr>
                  <w:rFonts w:ascii="Calibri" w:eastAsia="Times New Roman" w:hAnsi="Calibri" w:cs="Calibri"/>
                  <w:sz w:val="44"/>
                  <w:szCs w:val="44"/>
                  <w:lang w:eastAsia="en-AU"/>
                </w:rPr>
                <w:id w:val="-1103945735"/>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57EB950D" w14:textId="77777777" w:rsidTr="0010017B">
        <w:trPr>
          <w:trHeight w:val="930"/>
        </w:trPr>
        <w:tc>
          <w:tcPr>
            <w:tcW w:w="3316" w:type="dxa"/>
            <w:shd w:val="clear" w:color="auto" w:fill="DEEAF6" w:themeFill="accent5" w:themeFillTint="33"/>
          </w:tcPr>
          <w:p w14:paraId="08D1AD35" w14:textId="2568ACAB" w:rsidR="00314315" w:rsidRPr="0010017B" w:rsidRDefault="00314315" w:rsidP="00314315">
            <w:pPr>
              <w:autoSpaceDE w:val="0"/>
              <w:autoSpaceDN w:val="0"/>
              <w:adjustRightInd w:val="0"/>
              <w:rPr>
                <w:rFonts w:cstheme="minorHAnsi"/>
                <w:color w:val="000000"/>
                <w:sz w:val="20"/>
                <w:szCs w:val="20"/>
              </w:rPr>
            </w:pPr>
            <w:r w:rsidRPr="0010017B">
              <w:rPr>
                <w:rFonts w:cstheme="minorHAnsi"/>
                <w:color w:val="000000"/>
                <w:sz w:val="20"/>
                <w:szCs w:val="20"/>
              </w:rPr>
              <w:t>The knowledge about existing prevention activities currently on offer (sport, and other various clubs etc.) is adequate.</w:t>
            </w:r>
          </w:p>
        </w:tc>
        <w:tc>
          <w:tcPr>
            <w:tcW w:w="3477" w:type="dxa"/>
            <w:vAlign w:val="center"/>
          </w:tcPr>
          <w:p w14:paraId="6EEE861E" w14:textId="20517653" w:rsidR="00314315" w:rsidRDefault="00E439A7" w:rsidP="00314315">
            <w:pPr>
              <w:jc w:val="center"/>
              <w:rPr>
                <w:rFonts w:eastAsia="Times New Roman"/>
              </w:rPr>
            </w:pPr>
            <w:sdt>
              <w:sdtPr>
                <w:rPr>
                  <w:rFonts w:ascii="Calibri" w:eastAsia="Times New Roman" w:hAnsi="Calibri" w:cs="Calibri"/>
                  <w:sz w:val="44"/>
                  <w:szCs w:val="44"/>
                  <w:lang w:eastAsia="en-AU"/>
                </w:rPr>
                <w:id w:val="214153477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4F9C321F" w14:textId="250B9D64" w:rsidR="00314315" w:rsidRDefault="00E439A7" w:rsidP="00314315">
            <w:pPr>
              <w:jc w:val="center"/>
              <w:rPr>
                <w:rFonts w:eastAsia="Times New Roman"/>
              </w:rPr>
            </w:pPr>
            <w:sdt>
              <w:sdtPr>
                <w:rPr>
                  <w:rFonts w:ascii="Calibri" w:eastAsia="Times New Roman" w:hAnsi="Calibri" w:cs="Calibri"/>
                  <w:sz w:val="44"/>
                  <w:szCs w:val="44"/>
                  <w:lang w:eastAsia="en-AU"/>
                </w:rPr>
                <w:id w:val="288712345"/>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363BA79A" w14:textId="38BAF18F" w:rsidR="00314315" w:rsidRDefault="00E439A7" w:rsidP="00314315">
            <w:pPr>
              <w:jc w:val="center"/>
              <w:rPr>
                <w:rFonts w:eastAsia="Times New Roman"/>
              </w:rPr>
            </w:pPr>
            <w:sdt>
              <w:sdtPr>
                <w:rPr>
                  <w:rFonts w:ascii="Calibri" w:eastAsia="Times New Roman" w:hAnsi="Calibri" w:cs="Calibri"/>
                  <w:sz w:val="44"/>
                  <w:szCs w:val="44"/>
                  <w:lang w:eastAsia="en-AU"/>
                </w:rPr>
                <w:id w:val="825325118"/>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29999EB5" w14:textId="795ED7BD" w:rsidR="00314315" w:rsidRDefault="00E439A7" w:rsidP="00314315">
            <w:pPr>
              <w:jc w:val="center"/>
              <w:rPr>
                <w:rFonts w:eastAsia="Times New Roman"/>
              </w:rPr>
            </w:pPr>
            <w:sdt>
              <w:sdtPr>
                <w:rPr>
                  <w:rFonts w:ascii="Calibri" w:eastAsia="Times New Roman" w:hAnsi="Calibri" w:cs="Calibri"/>
                  <w:sz w:val="44"/>
                  <w:szCs w:val="44"/>
                  <w:lang w:eastAsia="en-AU"/>
                </w:rPr>
                <w:id w:val="-90845558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056A3E7B" w14:textId="2D99EB2E" w:rsidR="00314315" w:rsidRDefault="00E439A7" w:rsidP="00314315">
            <w:pPr>
              <w:jc w:val="center"/>
              <w:rPr>
                <w:rFonts w:eastAsia="Times New Roman"/>
              </w:rPr>
            </w:pPr>
            <w:sdt>
              <w:sdtPr>
                <w:rPr>
                  <w:rFonts w:ascii="Calibri" w:eastAsia="Times New Roman" w:hAnsi="Calibri" w:cs="Calibri"/>
                  <w:sz w:val="44"/>
                  <w:szCs w:val="44"/>
                  <w:lang w:eastAsia="en-AU"/>
                </w:rPr>
                <w:id w:val="103200606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7D2283E9" w14:textId="77777777" w:rsidTr="0010017B">
        <w:trPr>
          <w:trHeight w:val="916"/>
        </w:trPr>
        <w:tc>
          <w:tcPr>
            <w:tcW w:w="3316" w:type="dxa"/>
            <w:shd w:val="clear" w:color="auto" w:fill="DEEAF6" w:themeFill="accent5" w:themeFillTint="33"/>
          </w:tcPr>
          <w:p w14:paraId="256FCACD" w14:textId="78C730D9" w:rsidR="00314315" w:rsidRPr="0010017B" w:rsidRDefault="00314315" w:rsidP="00314315">
            <w:pPr>
              <w:rPr>
                <w:rFonts w:cstheme="minorHAnsi"/>
                <w:sz w:val="20"/>
                <w:szCs w:val="20"/>
              </w:rPr>
            </w:pPr>
            <w:r w:rsidRPr="0010017B">
              <w:rPr>
                <w:rFonts w:cstheme="minorHAnsi"/>
                <w:sz w:val="20"/>
                <w:szCs w:val="20"/>
              </w:rPr>
              <w:t>The knowledge on how to deliver evidence</w:t>
            </w:r>
            <w:r w:rsidR="00AC67E7">
              <w:rPr>
                <w:rFonts w:cstheme="minorHAnsi"/>
                <w:sz w:val="20"/>
                <w:szCs w:val="20"/>
              </w:rPr>
              <w:t>-</w:t>
            </w:r>
            <w:r w:rsidRPr="0010017B">
              <w:rPr>
                <w:rFonts w:cstheme="minorHAnsi"/>
                <w:sz w:val="20"/>
                <w:szCs w:val="20"/>
              </w:rPr>
              <w:t>based alcohol harm prevention activities is adequate.</w:t>
            </w:r>
          </w:p>
        </w:tc>
        <w:tc>
          <w:tcPr>
            <w:tcW w:w="3477" w:type="dxa"/>
            <w:vAlign w:val="center"/>
          </w:tcPr>
          <w:p w14:paraId="4CC3DC69" w14:textId="3898EF08" w:rsidR="00314315" w:rsidRDefault="00E439A7" w:rsidP="00314315">
            <w:pPr>
              <w:jc w:val="center"/>
              <w:rPr>
                <w:rFonts w:eastAsia="Times New Roman"/>
              </w:rPr>
            </w:pPr>
            <w:sdt>
              <w:sdtPr>
                <w:rPr>
                  <w:rFonts w:ascii="Calibri" w:eastAsia="Times New Roman" w:hAnsi="Calibri" w:cs="Calibri"/>
                  <w:sz w:val="44"/>
                  <w:szCs w:val="44"/>
                  <w:lang w:eastAsia="en-AU"/>
                </w:rPr>
                <w:id w:val="-529958615"/>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10EB7BFE" w14:textId="19F376C0" w:rsidR="00314315" w:rsidRDefault="00E439A7" w:rsidP="00314315">
            <w:pPr>
              <w:jc w:val="center"/>
              <w:rPr>
                <w:rFonts w:eastAsia="Times New Roman"/>
              </w:rPr>
            </w:pPr>
            <w:sdt>
              <w:sdtPr>
                <w:rPr>
                  <w:rFonts w:ascii="Calibri" w:eastAsia="Times New Roman" w:hAnsi="Calibri" w:cs="Calibri"/>
                  <w:sz w:val="44"/>
                  <w:szCs w:val="44"/>
                  <w:lang w:eastAsia="en-AU"/>
                </w:rPr>
                <w:id w:val="-1824342796"/>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35007C91" w14:textId="3583F5E9" w:rsidR="00314315" w:rsidRDefault="00E439A7" w:rsidP="00314315">
            <w:pPr>
              <w:jc w:val="center"/>
              <w:rPr>
                <w:rFonts w:eastAsia="Times New Roman"/>
              </w:rPr>
            </w:pPr>
            <w:sdt>
              <w:sdtPr>
                <w:rPr>
                  <w:rFonts w:ascii="Calibri" w:eastAsia="Times New Roman" w:hAnsi="Calibri" w:cs="Calibri"/>
                  <w:sz w:val="44"/>
                  <w:szCs w:val="44"/>
                  <w:lang w:eastAsia="en-AU"/>
                </w:rPr>
                <w:id w:val="-30809547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6EB7907A" w14:textId="7F1B9D5E" w:rsidR="00314315" w:rsidRDefault="00E439A7" w:rsidP="00314315">
            <w:pPr>
              <w:jc w:val="center"/>
              <w:rPr>
                <w:rFonts w:eastAsia="Times New Roman"/>
              </w:rPr>
            </w:pPr>
            <w:sdt>
              <w:sdtPr>
                <w:rPr>
                  <w:rFonts w:ascii="Calibri" w:eastAsia="Times New Roman" w:hAnsi="Calibri" w:cs="Calibri"/>
                  <w:sz w:val="44"/>
                  <w:szCs w:val="44"/>
                  <w:lang w:eastAsia="en-AU"/>
                </w:rPr>
                <w:id w:val="-1928419004"/>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132E954E" w14:textId="38006E93" w:rsidR="00314315" w:rsidRDefault="00E439A7" w:rsidP="00314315">
            <w:pPr>
              <w:jc w:val="center"/>
              <w:rPr>
                <w:rFonts w:eastAsia="Times New Roman"/>
              </w:rPr>
            </w:pPr>
            <w:sdt>
              <w:sdtPr>
                <w:rPr>
                  <w:rFonts w:ascii="Calibri" w:eastAsia="Times New Roman" w:hAnsi="Calibri" w:cs="Calibri"/>
                  <w:sz w:val="44"/>
                  <w:szCs w:val="44"/>
                  <w:lang w:eastAsia="en-AU"/>
                </w:rPr>
                <w:id w:val="163595620"/>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28060976" w14:textId="7EF564D4" w:rsidTr="0010017B">
        <w:trPr>
          <w:trHeight w:val="930"/>
        </w:trPr>
        <w:tc>
          <w:tcPr>
            <w:tcW w:w="3316" w:type="dxa"/>
            <w:shd w:val="clear" w:color="auto" w:fill="DEEAF6" w:themeFill="accent5" w:themeFillTint="33"/>
          </w:tcPr>
          <w:p w14:paraId="27EDAFFD" w14:textId="7BD4E879" w:rsidR="00314315" w:rsidRPr="0010017B" w:rsidRDefault="00314315" w:rsidP="00314315">
            <w:pPr>
              <w:autoSpaceDE w:val="0"/>
              <w:autoSpaceDN w:val="0"/>
              <w:adjustRightInd w:val="0"/>
              <w:rPr>
                <w:rFonts w:cstheme="minorHAnsi"/>
                <w:color w:val="000000"/>
                <w:sz w:val="20"/>
                <w:szCs w:val="20"/>
              </w:rPr>
            </w:pPr>
            <w:r w:rsidRPr="0010017B">
              <w:rPr>
                <w:rFonts w:cstheme="minorHAnsi"/>
                <w:color w:val="000000"/>
                <w:sz w:val="20"/>
                <w:szCs w:val="20"/>
              </w:rPr>
              <w:t xml:space="preserve">There is a well implemented strategy in place to address the prevention of </w:t>
            </w:r>
          </w:p>
          <w:p w14:paraId="4EC86E33" w14:textId="6AEA8B44" w:rsidR="00314315" w:rsidRPr="0010017B" w:rsidRDefault="00314315" w:rsidP="00314315">
            <w:pPr>
              <w:rPr>
                <w:rFonts w:eastAsia="Times New Roman" w:cstheme="minorHAnsi"/>
                <w:sz w:val="20"/>
                <w:szCs w:val="20"/>
              </w:rPr>
            </w:pPr>
            <w:r w:rsidRPr="0010017B">
              <w:rPr>
                <w:rFonts w:cstheme="minorHAnsi"/>
                <w:color w:val="000000"/>
                <w:sz w:val="20"/>
                <w:szCs w:val="20"/>
                <w:lang w:val="en-AU"/>
              </w:rPr>
              <w:t>alcohol-related harm.</w:t>
            </w:r>
          </w:p>
        </w:tc>
        <w:tc>
          <w:tcPr>
            <w:tcW w:w="3477" w:type="dxa"/>
            <w:vAlign w:val="center"/>
          </w:tcPr>
          <w:p w14:paraId="7A38776F" w14:textId="048DCBFB" w:rsidR="00314315" w:rsidRDefault="00E439A7" w:rsidP="00314315">
            <w:pPr>
              <w:jc w:val="center"/>
              <w:rPr>
                <w:rFonts w:eastAsia="Times New Roman"/>
              </w:rPr>
            </w:pPr>
            <w:sdt>
              <w:sdtPr>
                <w:rPr>
                  <w:rFonts w:ascii="Calibri" w:eastAsia="Times New Roman" w:hAnsi="Calibri" w:cs="Calibri"/>
                  <w:sz w:val="44"/>
                  <w:szCs w:val="44"/>
                  <w:lang w:eastAsia="en-AU"/>
                </w:rPr>
                <w:id w:val="-1137943530"/>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634AE684" w14:textId="45B39901" w:rsidR="00314315" w:rsidRDefault="00E439A7" w:rsidP="00314315">
            <w:pPr>
              <w:jc w:val="center"/>
              <w:rPr>
                <w:rFonts w:eastAsia="Times New Roman"/>
              </w:rPr>
            </w:pPr>
            <w:sdt>
              <w:sdtPr>
                <w:rPr>
                  <w:rFonts w:ascii="Calibri" w:eastAsia="Times New Roman" w:hAnsi="Calibri" w:cs="Calibri"/>
                  <w:sz w:val="44"/>
                  <w:szCs w:val="44"/>
                  <w:lang w:eastAsia="en-AU"/>
                </w:rPr>
                <w:id w:val="1480497726"/>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4B7A4645" w14:textId="4FBB2EA7" w:rsidR="00314315" w:rsidRDefault="00E439A7" w:rsidP="00314315">
            <w:pPr>
              <w:jc w:val="center"/>
              <w:rPr>
                <w:rFonts w:eastAsia="Times New Roman"/>
              </w:rPr>
            </w:pPr>
            <w:sdt>
              <w:sdtPr>
                <w:rPr>
                  <w:rFonts w:ascii="Calibri" w:eastAsia="Times New Roman" w:hAnsi="Calibri" w:cs="Calibri"/>
                  <w:sz w:val="44"/>
                  <w:szCs w:val="44"/>
                  <w:lang w:eastAsia="en-AU"/>
                </w:rPr>
                <w:id w:val="1157340267"/>
                <w14:checkbox>
                  <w14:checked w14:val="0"/>
                  <w14:checkedState w14:val="00FE" w14:font="Wingdings"/>
                  <w14:uncheckedState w14:val="006F" w14:font="Wingdings"/>
                </w14:checkbox>
              </w:sdtPr>
              <w:sdtEndPr/>
              <w:sdtContent>
                <w:r w:rsidR="009A49ED">
                  <w:rPr>
                    <w:rFonts w:ascii="Wingdings" w:eastAsia="Wingdings" w:hAnsi="Wingdings" w:cs="Wingdings"/>
                    <w:sz w:val="44"/>
                    <w:szCs w:val="44"/>
                    <w:lang w:eastAsia="en-AU"/>
                  </w:rPr>
                  <w:t>o</w:t>
                </w:r>
              </w:sdtContent>
            </w:sdt>
          </w:p>
        </w:tc>
        <w:tc>
          <w:tcPr>
            <w:tcW w:w="3429" w:type="dxa"/>
            <w:vAlign w:val="center"/>
          </w:tcPr>
          <w:p w14:paraId="2CE6A99F" w14:textId="6EB1598E" w:rsidR="00314315" w:rsidRDefault="00E439A7" w:rsidP="00314315">
            <w:pPr>
              <w:jc w:val="center"/>
              <w:rPr>
                <w:rFonts w:eastAsia="Times New Roman"/>
              </w:rPr>
            </w:pPr>
            <w:sdt>
              <w:sdtPr>
                <w:rPr>
                  <w:rFonts w:ascii="Calibri" w:eastAsia="Times New Roman" w:hAnsi="Calibri" w:cs="Calibri"/>
                  <w:sz w:val="44"/>
                  <w:szCs w:val="44"/>
                  <w:lang w:eastAsia="en-AU"/>
                </w:rPr>
                <w:id w:val="-1025404306"/>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272A21C4" w14:textId="0CAEAE82" w:rsidR="00314315" w:rsidRDefault="00E439A7" w:rsidP="00314315">
            <w:pPr>
              <w:jc w:val="center"/>
              <w:rPr>
                <w:rFonts w:eastAsia="Times New Roman"/>
              </w:rPr>
            </w:pPr>
            <w:sdt>
              <w:sdtPr>
                <w:rPr>
                  <w:rFonts w:ascii="Calibri" w:eastAsia="Times New Roman" w:hAnsi="Calibri" w:cs="Calibri"/>
                  <w:sz w:val="44"/>
                  <w:szCs w:val="44"/>
                  <w:lang w:eastAsia="en-AU"/>
                </w:rPr>
                <w:id w:val="121503068"/>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49E8CE6C" w14:textId="77777777" w:rsidTr="0010017B">
        <w:trPr>
          <w:trHeight w:val="691"/>
        </w:trPr>
        <w:tc>
          <w:tcPr>
            <w:tcW w:w="3316" w:type="dxa"/>
            <w:shd w:val="clear" w:color="auto" w:fill="DEEAF6" w:themeFill="accent5" w:themeFillTint="33"/>
          </w:tcPr>
          <w:p w14:paraId="075C84D8" w14:textId="6FA04D60" w:rsidR="00314315" w:rsidRPr="0010017B" w:rsidRDefault="00314315" w:rsidP="00314315">
            <w:pPr>
              <w:autoSpaceDE w:val="0"/>
              <w:autoSpaceDN w:val="0"/>
              <w:adjustRightInd w:val="0"/>
              <w:rPr>
                <w:rFonts w:cstheme="minorHAnsi"/>
                <w:color w:val="000000"/>
                <w:sz w:val="20"/>
                <w:szCs w:val="20"/>
              </w:rPr>
            </w:pPr>
            <w:r w:rsidRPr="0010017B">
              <w:rPr>
                <w:rFonts w:cstheme="minorHAnsi"/>
                <w:color w:val="000000"/>
                <w:sz w:val="20"/>
                <w:szCs w:val="20"/>
              </w:rPr>
              <w:lastRenderedPageBreak/>
              <w:t xml:space="preserve">There is enough money allocated to alcohol harm prevention </w:t>
            </w:r>
            <w:r w:rsidRPr="0010017B">
              <w:rPr>
                <w:rFonts w:cstheme="minorHAnsi"/>
                <w:color w:val="000000"/>
                <w:sz w:val="20"/>
                <w:szCs w:val="20"/>
                <w:lang w:val="en-AU"/>
              </w:rPr>
              <w:t>activities.</w:t>
            </w:r>
          </w:p>
        </w:tc>
        <w:tc>
          <w:tcPr>
            <w:tcW w:w="3477" w:type="dxa"/>
            <w:vAlign w:val="center"/>
          </w:tcPr>
          <w:p w14:paraId="0360FB3C" w14:textId="0CE5143B" w:rsidR="00314315" w:rsidRDefault="00E439A7" w:rsidP="00314315">
            <w:pPr>
              <w:jc w:val="center"/>
              <w:rPr>
                <w:rFonts w:eastAsia="Times New Roman"/>
              </w:rPr>
            </w:pPr>
            <w:sdt>
              <w:sdtPr>
                <w:rPr>
                  <w:rFonts w:ascii="Calibri" w:eastAsia="Times New Roman" w:hAnsi="Calibri" w:cs="Calibri"/>
                  <w:sz w:val="44"/>
                  <w:szCs w:val="44"/>
                  <w:lang w:eastAsia="en-AU"/>
                </w:rPr>
                <w:id w:val="-1649583682"/>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3A92D915" w14:textId="6ADF558B" w:rsidR="00314315" w:rsidRDefault="00E439A7" w:rsidP="00314315">
            <w:pPr>
              <w:jc w:val="center"/>
              <w:rPr>
                <w:rFonts w:eastAsia="Times New Roman"/>
              </w:rPr>
            </w:pPr>
            <w:sdt>
              <w:sdtPr>
                <w:rPr>
                  <w:rFonts w:ascii="Calibri" w:eastAsia="Times New Roman" w:hAnsi="Calibri" w:cs="Calibri"/>
                  <w:sz w:val="44"/>
                  <w:szCs w:val="44"/>
                  <w:lang w:eastAsia="en-AU"/>
                </w:rPr>
                <w:id w:val="738372341"/>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2E9EBB85" w14:textId="54B2817E" w:rsidR="00314315" w:rsidRDefault="00E439A7" w:rsidP="00314315">
            <w:pPr>
              <w:jc w:val="center"/>
              <w:rPr>
                <w:rFonts w:eastAsia="Times New Roman"/>
              </w:rPr>
            </w:pPr>
            <w:sdt>
              <w:sdtPr>
                <w:rPr>
                  <w:rFonts w:ascii="Calibri" w:eastAsia="Times New Roman" w:hAnsi="Calibri" w:cs="Calibri"/>
                  <w:sz w:val="44"/>
                  <w:szCs w:val="44"/>
                  <w:lang w:eastAsia="en-AU"/>
                </w:rPr>
                <w:id w:val="27830566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1A8C9C55" w14:textId="4A0BAE15" w:rsidR="00314315" w:rsidRDefault="00E439A7" w:rsidP="00314315">
            <w:pPr>
              <w:jc w:val="center"/>
              <w:rPr>
                <w:rFonts w:eastAsia="Times New Roman"/>
              </w:rPr>
            </w:pPr>
            <w:sdt>
              <w:sdtPr>
                <w:rPr>
                  <w:rFonts w:ascii="Calibri" w:eastAsia="Times New Roman" w:hAnsi="Calibri" w:cs="Calibri"/>
                  <w:sz w:val="44"/>
                  <w:szCs w:val="44"/>
                  <w:lang w:eastAsia="en-AU"/>
                </w:rPr>
                <w:id w:val="123381777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1F563981" w14:textId="07D1CCB4" w:rsidR="00314315" w:rsidRDefault="00E439A7" w:rsidP="00314315">
            <w:pPr>
              <w:jc w:val="center"/>
              <w:rPr>
                <w:rFonts w:eastAsia="Times New Roman"/>
              </w:rPr>
            </w:pPr>
            <w:sdt>
              <w:sdtPr>
                <w:rPr>
                  <w:rFonts w:ascii="Calibri" w:eastAsia="Times New Roman" w:hAnsi="Calibri" w:cs="Calibri"/>
                  <w:sz w:val="44"/>
                  <w:szCs w:val="44"/>
                  <w:lang w:eastAsia="en-AU"/>
                </w:rPr>
                <w:id w:val="122178416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3DA66671" w14:textId="1D482D3F" w:rsidTr="0010017B">
        <w:trPr>
          <w:trHeight w:val="691"/>
        </w:trPr>
        <w:tc>
          <w:tcPr>
            <w:tcW w:w="3316" w:type="dxa"/>
            <w:shd w:val="clear" w:color="auto" w:fill="DEEAF6" w:themeFill="accent5" w:themeFillTint="33"/>
          </w:tcPr>
          <w:p w14:paraId="0AA5BF66" w14:textId="26A59E97" w:rsidR="00314315" w:rsidRPr="0010017B" w:rsidRDefault="00314315" w:rsidP="00483F0B">
            <w:pPr>
              <w:autoSpaceDE w:val="0"/>
              <w:autoSpaceDN w:val="0"/>
              <w:adjustRightInd w:val="0"/>
              <w:rPr>
                <w:rFonts w:eastAsia="Times New Roman" w:cstheme="minorHAnsi"/>
                <w:sz w:val="20"/>
                <w:szCs w:val="20"/>
              </w:rPr>
            </w:pPr>
            <w:r w:rsidRPr="0010017B">
              <w:rPr>
                <w:rFonts w:cstheme="minorHAnsi"/>
                <w:color w:val="000000"/>
                <w:sz w:val="20"/>
                <w:szCs w:val="20"/>
              </w:rPr>
              <w:t xml:space="preserve">There is a good understanding of the needs of young </w:t>
            </w:r>
            <w:r w:rsidRPr="0010017B">
              <w:rPr>
                <w:rFonts w:cstheme="minorHAnsi"/>
                <w:color w:val="000000"/>
                <w:sz w:val="20"/>
                <w:szCs w:val="20"/>
                <w:lang w:val="en-AU"/>
              </w:rPr>
              <w:t>people.</w:t>
            </w:r>
          </w:p>
        </w:tc>
        <w:tc>
          <w:tcPr>
            <w:tcW w:w="3477" w:type="dxa"/>
            <w:vAlign w:val="center"/>
          </w:tcPr>
          <w:p w14:paraId="13AC6321" w14:textId="588F730C" w:rsidR="00314315" w:rsidRDefault="00E439A7" w:rsidP="00314315">
            <w:pPr>
              <w:jc w:val="center"/>
              <w:rPr>
                <w:rFonts w:eastAsia="Times New Roman"/>
              </w:rPr>
            </w:pPr>
            <w:sdt>
              <w:sdtPr>
                <w:rPr>
                  <w:rFonts w:ascii="Calibri" w:eastAsia="Times New Roman" w:hAnsi="Calibri" w:cs="Calibri"/>
                  <w:sz w:val="44"/>
                  <w:szCs w:val="44"/>
                  <w:lang w:eastAsia="en-AU"/>
                </w:rPr>
                <w:id w:val="-1769300234"/>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5763AFDF" w14:textId="29603A52" w:rsidR="00314315" w:rsidRDefault="00E439A7" w:rsidP="00314315">
            <w:pPr>
              <w:jc w:val="center"/>
              <w:rPr>
                <w:rFonts w:eastAsia="Times New Roman"/>
              </w:rPr>
            </w:pPr>
            <w:sdt>
              <w:sdtPr>
                <w:rPr>
                  <w:rFonts w:ascii="Calibri" w:eastAsia="Times New Roman" w:hAnsi="Calibri" w:cs="Calibri"/>
                  <w:sz w:val="44"/>
                  <w:szCs w:val="44"/>
                  <w:lang w:eastAsia="en-AU"/>
                </w:rPr>
                <w:id w:val="700669345"/>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265ED169" w14:textId="3EF52894" w:rsidR="00314315" w:rsidRDefault="00E439A7" w:rsidP="00314315">
            <w:pPr>
              <w:jc w:val="center"/>
              <w:rPr>
                <w:rFonts w:eastAsia="Times New Roman"/>
              </w:rPr>
            </w:pPr>
            <w:sdt>
              <w:sdtPr>
                <w:rPr>
                  <w:rFonts w:ascii="Calibri" w:eastAsia="Times New Roman" w:hAnsi="Calibri" w:cs="Calibri"/>
                  <w:sz w:val="44"/>
                  <w:szCs w:val="44"/>
                  <w:lang w:eastAsia="en-AU"/>
                </w:rPr>
                <w:id w:val="-1103337957"/>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1E9462FE" w14:textId="63277AD1" w:rsidR="00314315" w:rsidRDefault="00E439A7" w:rsidP="00314315">
            <w:pPr>
              <w:jc w:val="center"/>
              <w:rPr>
                <w:rFonts w:eastAsia="Times New Roman"/>
              </w:rPr>
            </w:pPr>
            <w:sdt>
              <w:sdtPr>
                <w:rPr>
                  <w:rFonts w:ascii="Calibri" w:eastAsia="Times New Roman" w:hAnsi="Calibri" w:cs="Calibri"/>
                  <w:sz w:val="44"/>
                  <w:szCs w:val="44"/>
                  <w:lang w:eastAsia="en-AU"/>
                </w:rPr>
                <w:id w:val="205132911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74FC83BA" w14:textId="6727B284" w:rsidR="00314315" w:rsidRDefault="00E439A7" w:rsidP="00314315">
            <w:pPr>
              <w:jc w:val="center"/>
              <w:rPr>
                <w:rFonts w:eastAsia="Times New Roman"/>
              </w:rPr>
            </w:pPr>
            <w:sdt>
              <w:sdtPr>
                <w:rPr>
                  <w:rFonts w:ascii="Calibri" w:eastAsia="Times New Roman" w:hAnsi="Calibri" w:cs="Calibri"/>
                  <w:sz w:val="44"/>
                  <w:szCs w:val="44"/>
                  <w:lang w:eastAsia="en-AU"/>
                </w:rPr>
                <w:id w:val="76003229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1F8DFE76" w14:textId="77777777" w:rsidTr="0010017B">
        <w:trPr>
          <w:trHeight w:val="691"/>
        </w:trPr>
        <w:tc>
          <w:tcPr>
            <w:tcW w:w="3316" w:type="dxa"/>
            <w:shd w:val="clear" w:color="auto" w:fill="DEEAF6" w:themeFill="accent5" w:themeFillTint="33"/>
          </w:tcPr>
          <w:p w14:paraId="0297C07C" w14:textId="1B2394FE" w:rsidR="00314315" w:rsidRPr="0010017B" w:rsidRDefault="00314315" w:rsidP="00314315">
            <w:pPr>
              <w:autoSpaceDE w:val="0"/>
              <w:autoSpaceDN w:val="0"/>
              <w:adjustRightInd w:val="0"/>
              <w:rPr>
                <w:rFonts w:eastAsia="Times New Roman" w:cstheme="minorHAnsi"/>
                <w:sz w:val="20"/>
                <w:szCs w:val="20"/>
              </w:rPr>
            </w:pPr>
            <w:r w:rsidRPr="0010017B">
              <w:rPr>
                <w:rFonts w:cstheme="minorHAnsi"/>
                <w:color w:val="000000"/>
                <w:sz w:val="20"/>
                <w:szCs w:val="20"/>
              </w:rPr>
              <w:t xml:space="preserve">There are culturally appropriate prevention programs and strategies </w:t>
            </w:r>
            <w:r w:rsidRPr="0010017B">
              <w:rPr>
                <w:rFonts w:cstheme="minorHAnsi"/>
                <w:color w:val="000000"/>
                <w:sz w:val="20"/>
                <w:szCs w:val="20"/>
                <w:lang w:val="en-AU"/>
              </w:rPr>
              <w:t>developed.</w:t>
            </w:r>
          </w:p>
        </w:tc>
        <w:tc>
          <w:tcPr>
            <w:tcW w:w="3477" w:type="dxa"/>
            <w:vAlign w:val="center"/>
          </w:tcPr>
          <w:p w14:paraId="12C01856" w14:textId="7D88B90B" w:rsidR="00314315" w:rsidRDefault="00E439A7" w:rsidP="00314315">
            <w:pPr>
              <w:jc w:val="center"/>
              <w:rPr>
                <w:rFonts w:eastAsia="Times New Roman"/>
              </w:rPr>
            </w:pPr>
            <w:sdt>
              <w:sdtPr>
                <w:rPr>
                  <w:rFonts w:ascii="Calibri" w:eastAsia="Times New Roman" w:hAnsi="Calibri" w:cs="Calibri"/>
                  <w:sz w:val="44"/>
                  <w:szCs w:val="44"/>
                  <w:lang w:eastAsia="en-AU"/>
                </w:rPr>
                <w:id w:val="61202144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6E725310" w14:textId="59D3D21F" w:rsidR="00314315" w:rsidRDefault="00E439A7" w:rsidP="00314315">
            <w:pPr>
              <w:jc w:val="center"/>
              <w:rPr>
                <w:rFonts w:eastAsia="Times New Roman"/>
              </w:rPr>
            </w:pPr>
            <w:sdt>
              <w:sdtPr>
                <w:rPr>
                  <w:rFonts w:ascii="Calibri" w:eastAsia="Times New Roman" w:hAnsi="Calibri" w:cs="Calibri"/>
                  <w:sz w:val="44"/>
                  <w:szCs w:val="44"/>
                  <w:lang w:eastAsia="en-AU"/>
                </w:rPr>
                <w:id w:val="-682363846"/>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32E98A05" w14:textId="414EC4B7" w:rsidR="00314315" w:rsidRDefault="00E439A7" w:rsidP="00314315">
            <w:pPr>
              <w:jc w:val="center"/>
              <w:rPr>
                <w:rFonts w:eastAsia="Times New Roman"/>
              </w:rPr>
            </w:pPr>
            <w:sdt>
              <w:sdtPr>
                <w:rPr>
                  <w:rFonts w:ascii="Calibri" w:eastAsia="Times New Roman" w:hAnsi="Calibri" w:cs="Calibri"/>
                  <w:sz w:val="44"/>
                  <w:szCs w:val="44"/>
                  <w:lang w:eastAsia="en-AU"/>
                </w:rPr>
                <w:id w:val="-1136337352"/>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4460A95F" w14:textId="13F8E065" w:rsidR="00314315" w:rsidRDefault="00E439A7" w:rsidP="00314315">
            <w:pPr>
              <w:jc w:val="center"/>
              <w:rPr>
                <w:rFonts w:eastAsia="Times New Roman"/>
              </w:rPr>
            </w:pPr>
            <w:sdt>
              <w:sdtPr>
                <w:rPr>
                  <w:rFonts w:ascii="Calibri" w:eastAsia="Times New Roman" w:hAnsi="Calibri" w:cs="Calibri"/>
                  <w:sz w:val="44"/>
                  <w:szCs w:val="44"/>
                  <w:lang w:eastAsia="en-AU"/>
                </w:rPr>
                <w:id w:val="-113369580"/>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4B4E8D42" w14:textId="356F1005" w:rsidR="00314315" w:rsidRDefault="00E439A7" w:rsidP="00314315">
            <w:pPr>
              <w:jc w:val="center"/>
              <w:rPr>
                <w:rFonts w:eastAsia="Times New Roman"/>
              </w:rPr>
            </w:pPr>
            <w:sdt>
              <w:sdtPr>
                <w:rPr>
                  <w:rFonts w:ascii="Calibri" w:eastAsia="Times New Roman" w:hAnsi="Calibri" w:cs="Calibri"/>
                  <w:sz w:val="44"/>
                  <w:szCs w:val="44"/>
                  <w:lang w:eastAsia="en-AU"/>
                </w:rPr>
                <w:id w:val="-23594014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097EE015" w14:textId="77777777" w:rsidTr="0010017B">
        <w:trPr>
          <w:trHeight w:val="930"/>
        </w:trPr>
        <w:tc>
          <w:tcPr>
            <w:tcW w:w="3316" w:type="dxa"/>
            <w:shd w:val="clear" w:color="auto" w:fill="DEEAF6" w:themeFill="accent5" w:themeFillTint="33"/>
          </w:tcPr>
          <w:p w14:paraId="2567B469" w14:textId="34FF1717" w:rsidR="00314315" w:rsidRPr="0010017B" w:rsidRDefault="00314315" w:rsidP="00314315">
            <w:pPr>
              <w:autoSpaceDE w:val="0"/>
              <w:autoSpaceDN w:val="0"/>
              <w:adjustRightInd w:val="0"/>
              <w:rPr>
                <w:rFonts w:eastAsia="Times New Roman" w:cstheme="minorHAnsi"/>
                <w:sz w:val="20"/>
                <w:szCs w:val="20"/>
              </w:rPr>
            </w:pPr>
            <w:r w:rsidRPr="0010017B">
              <w:rPr>
                <w:rFonts w:cstheme="minorHAnsi"/>
                <w:color w:val="000000"/>
                <w:sz w:val="20"/>
                <w:szCs w:val="20"/>
              </w:rPr>
              <w:t xml:space="preserve">Data from needs assessments are of a high enough quality to be used to plan </w:t>
            </w:r>
            <w:r w:rsidRPr="0010017B">
              <w:rPr>
                <w:rFonts w:cstheme="minorHAnsi"/>
                <w:color w:val="000000"/>
                <w:sz w:val="20"/>
                <w:szCs w:val="20"/>
                <w:lang w:val="en-AU"/>
              </w:rPr>
              <w:t>prevention programs.</w:t>
            </w:r>
          </w:p>
        </w:tc>
        <w:tc>
          <w:tcPr>
            <w:tcW w:w="3477" w:type="dxa"/>
            <w:vAlign w:val="center"/>
          </w:tcPr>
          <w:p w14:paraId="1680D4D2" w14:textId="64D8527C" w:rsidR="00314315" w:rsidRDefault="00E439A7" w:rsidP="00314315">
            <w:pPr>
              <w:jc w:val="center"/>
              <w:rPr>
                <w:rFonts w:eastAsia="Times New Roman"/>
              </w:rPr>
            </w:pPr>
            <w:sdt>
              <w:sdtPr>
                <w:rPr>
                  <w:rFonts w:ascii="Calibri" w:eastAsia="Times New Roman" w:hAnsi="Calibri" w:cs="Calibri"/>
                  <w:sz w:val="44"/>
                  <w:szCs w:val="44"/>
                  <w:lang w:eastAsia="en-AU"/>
                </w:rPr>
                <w:id w:val="39797004"/>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67714A5D" w14:textId="3E82015B" w:rsidR="00314315" w:rsidRDefault="00E439A7" w:rsidP="00314315">
            <w:pPr>
              <w:jc w:val="center"/>
              <w:rPr>
                <w:rFonts w:eastAsia="Times New Roman"/>
              </w:rPr>
            </w:pPr>
            <w:sdt>
              <w:sdtPr>
                <w:rPr>
                  <w:rFonts w:ascii="Calibri" w:eastAsia="Times New Roman" w:hAnsi="Calibri" w:cs="Calibri"/>
                  <w:sz w:val="44"/>
                  <w:szCs w:val="44"/>
                  <w:lang w:eastAsia="en-AU"/>
                </w:rPr>
                <w:id w:val="1549878142"/>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003EB5F8" w14:textId="068200B2" w:rsidR="00314315" w:rsidRDefault="00E439A7" w:rsidP="00314315">
            <w:pPr>
              <w:jc w:val="center"/>
              <w:rPr>
                <w:rFonts w:eastAsia="Times New Roman"/>
              </w:rPr>
            </w:pPr>
            <w:sdt>
              <w:sdtPr>
                <w:rPr>
                  <w:rFonts w:ascii="Calibri" w:eastAsia="Times New Roman" w:hAnsi="Calibri" w:cs="Calibri"/>
                  <w:sz w:val="44"/>
                  <w:szCs w:val="44"/>
                  <w:lang w:eastAsia="en-AU"/>
                </w:rPr>
                <w:id w:val="196753357"/>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00D798F4" w14:textId="6905C927" w:rsidR="00314315" w:rsidRDefault="00E439A7" w:rsidP="00314315">
            <w:pPr>
              <w:jc w:val="center"/>
              <w:rPr>
                <w:rFonts w:eastAsia="Times New Roman"/>
              </w:rPr>
            </w:pPr>
            <w:sdt>
              <w:sdtPr>
                <w:rPr>
                  <w:rFonts w:ascii="Calibri" w:eastAsia="Times New Roman" w:hAnsi="Calibri" w:cs="Calibri"/>
                  <w:sz w:val="44"/>
                  <w:szCs w:val="44"/>
                  <w:lang w:eastAsia="en-AU"/>
                </w:rPr>
                <w:id w:val="-1685502877"/>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6A138269" w14:textId="72E59ECC" w:rsidR="00314315" w:rsidRDefault="00E439A7" w:rsidP="00314315">
            <w:pPr>
              <w:jc w:val="center"/>
              <w:rPr>
                <w:rFonts w:eastAsia="Times New Roman"/>
              </w:rPr>
            </w:pPr>
            <w:sdt>
              <w:sdtPr>
                <w:rPr>
                  <w:rFonts w:ascii="Calibri" w:eastAsia="Times New Roman" w:hAnsi="Calibri" w:cs="Calibri"/>
                  <w:sz w:val="44"/>
                  <w:szCs w:val="44"/>
                  <w:lang w:eastAsia="en-AU"/>
                </w:rPr>
                <w:id w:val="25994967"/>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736A0A9A" w14:textId="77777777" w:rsidTr="0010017B">
        <w:trPr>
          <w:trHeight w:val="677"/>
        </w:trPr>
        <w:tc>
          <w:tcPr>
            <w:tcW w:w="3316" w:type="dxa"/>
            <w:shd w:val="clear" w:color="auto" w:fill="DEEAF6" w:themeFill="accent5" w:themeFillTint="33"/>
          </w:tcPr>
          <w:p w14:paraId="63674DEF" w14:textId="4DE74BED" w:rsidR="00314315" w:rsidRPr="0010017B" w:rsidRDefault="00314315" w:rsidP="00314315">
            <w:pPr>
              <w:autoSpaceDE w:val="0"/>
              <w:autoSpaceDN w:val="0"/>
              <w:adjustRightInd w:val="0"/>
              <w:rPr>
                <w:rFonts w:eastAsia="Times New Roman" w:cstheme="minorHAnsi"/>
                <w:sz w:val="20"/>
                <w:szCs w:val="20"/>
              </w:rPr>
            </w:pPr>
            <w:r w:rsidRPr="0010017B">
              <w:rPr>
                <w:rFonts w:cstheme="minorHAnsi"/>
                <w:color w:val="000000"/>
                <w:sz w:val="20"/>
                <w:szCs w:val="20"/>
              </w:rPr>
              <w:t xml:space="preserve">Existing activities or programs for the prevention of alcohol-related harm </w:t>
            </w:r>
            <w:r w:rsidRPr="0010017B">
              <w:rPr>
                <w:rFonts w:cstheme="minorHAnsi"/>
                <w:color w:val="000000"/>
                <w:sz w:val="20"/>
                <w:szCs w:val="20"/>
                <w:lang w:val="en-AU"/>
              </w:rPr>
              <w:t>are sufficient.</w:t>
            </w:r>
          </w:p>
        </w:tc>
        <w:tc>
          <w:tcPr>
            <w:tcW w:w="3477" w:type="dxa"/>
            <w:vAlign w:val="center"/>
          </w:tcPr>
          <w:p w14:paraId="0D25AE88" w14:textId="57E50918" w:rsidR="00314315" w:rsidRDefault="00E439A7" w:rsidP="00314315">
            <w:pPr>
              <w:jc w:val="center"/>
              <w:rPr>
                <w:rFonts w:eastAsia="Times New Roman"/>
              </w:rPr>
            </w:pPr>
            <w:sdt>
              <w:sdtPr>
                <w:rPr>
                  <w:rFonts w:ascii="Calibri" w:eastAsia="Times New Roman" w:hAnsi="Calibri" w:cs="Calibri"/>
                  <w:sz w:val="44"/>
                  <w:szCs w:val="44"/>
                  <w:lang w:eastAsia="en-AU"/>
                </w:rPr>
                <w:id w:val="-1279172451"/>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79A54FAD" w14:textId="05D35CB9" w:rsidR="00314315" w:rsidRDefault="00E439A7" w:rsidP="00314315">
            <w:pPr>
              <w:jc w:val="center"/>
              <w:rPr>
                <w:rFonts w:eastAsia="Times New Roman"/>
              </w:rPr>
            </w:pPr>
            <w:sdt>
              <w:sdtPr>
                <w:rPr>
                  <w:rFonts w:ascii="Calibri" w:eastAsia="Times New Roman" w:hAnsi="Calibri" w:cs="Calibri"/>
                  <w:sz w:val="44"/>
                  <w:szCs w:val="44"/>
                  <w:lang w:eastAsia="en-AU"/>
                </w:rPr>
                <w:id w:val="95560404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55EE897F" w14:textId="2BCCA548" w:rsidR="00314315" w:rsidRDefault="00E439A7" w:rsidP="00314315">
            <w:pPr>
              <w:jc w:val="center"/>
              <w:rPr>
                <w:rFonts w:eastAsia="Times New Roman"/>
              </w:rPr>
            </w:pPr>
            <w:sdt>
              <w:sdtPr>
                <w:rPr>
                  <w:rFonts w:ascii="Calibri" w:eastAsia="Times New Roman" w:hAnsi="Calibri" w:cs="Calibri"/>
                  <w:sz w:val="44"/>
                  <w:szCs w:val="44"/>
                  <w:lang w:eastAsia="en-AU"/>
                </w:rPr>
                <w:id w:val="-200049925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3B1DAB79" w14:textId="055165FB" w:rsidR="00314315" w:rsidRDefault="00E439A7" w:rsidP="00314315">
            <w:pPr>
              <w:jc w:val="center"/>
              <w:rPr>
                <w:rFonts w:eastAsia="Times New Roman"/>
              </w:rPr>
            </w:pPr>
            <w:sdt>
              <w:sdtPr>
                <w:rPr>
                  <w:rFonts w:ascii="Calibri" w:eastAsia="Times New Roman" w:hAnsi="Calibri" w:cs="Calibri"/>
                  <w:sz w:val="44"/>
                  <w:szCs w:val="44"/>
                  <w:lang w:eastAsia="en-AU"/>
                </w:rPr>
                <w:id w:val="100701478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7C480EBB" w14:textId="42486102" w:rsidR="00314315" w:rsidRDefault="00E439A7" w:rsidP="00314315">
            <w:pPr>
              <w:jc w:val="center"/>
              <w:rPr>
                <w:rFonts w:eastAsia="Times New Roman"/>
              </w:rPr>
            </w:pPr>
            <w:sdt>
              <w:sdtPr>
                <w:rPr>
                  <w:rFonts w:ascii="Calibri" w:eastAsia="Times New Roman" w:hAnsi="Calibri" w:cs="Calibri"/>
                  <w:sz w:val="44"/>
                  <w:szCs w:val="44"/>
                  <w:lang w:eastAsia="en-AU"/>
                </w:rPr>
                <w:id w:val="-60272650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bl>
    <w:p w14:paraId="21A9A692" w14:textId="77777777" w:rsidR="003E5EE8" w:rsidRDefault="003E5EE8" w:rsidP="00A70633">
      <w:pPr>
        <w:rPr>
          <w:rFonts w:eastAsia="Times New Roman"/>
        </w:rPr>
      </w:pPr>
    </w:p>
    <w:p w14:paraId="4A93D2A0" w14:textId="77777777" w:rsidR="003E5EE8" w:rsidRDefault="003E5EE8" w:rsidP="00A70633">
      <w:pPr>
        <w:rPr>
          <w:rFonts w:eastAsia="Times New Roman"/>
        </w:rPr>
      </w:pPr>
    </w:p>
    <w:p w14:paraId="7635A60C" w14:textId="4CF9BF99" w:rsidR="00A70633" w:rsidRDefault="00A70633" w:rsidP="00A70633">
      <w:pPr>
        <w:pBdr>
          <w:top w:val="single" w:sz="4" w:space="1" w:color="auto"/>
        </w:pBdr>
        <w:spacing w:after="0" w:line="240" w:lineRule="auto"/>
        <w:textAlignment w:val="baseline"/>
        <w:rPr>
          <w:rFonts w:ascii="Calibri" w:eastAsia="Times New Roman" w:hAnsi="Calibri" w:cs="Calibri"/>
          <w:b/>
          <w:bCs/>
          <w:sz w:val="20"/>
          <w:szCs w:val="20"/>
          <w:lang w:eastAsia="en-AU"/>
        </w:rPr>
      </w:pPr>
    </w:p>
    <w:p w14:paraId="2A3EAB6B" w14:textId="316350E2" w:rsidR="00A70633" w:rsidRDefault="00734D1D" w:rsidP="00BE3E09">
      <w:pPr>
        <w:spacing w:after="0" w:line="240" w:lineRule="auto"/>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 xml:space="preserve">If </w:t>
      </w:r>
      <w:r w:rsidR="00BE3E09">
        <w:rPr>
          <w:rFonts w:ascii="Calibri" w:eastAsia="Times New Roman" w:hAnsi="Calibri" w:cs="Calibri"/>
          <w:b/>
          <w:bCs/>
          <w:sz w:val="20"/>
          <w:szCs w:val="20"/>
          <w:lang w:eastAsia="en-AU"/>
        </w:rPr>
        <w:t xml:space="preserve">you have </w:t>
      </w:r>
      <w:r w:rsidR="00BE3E09" w:rsidRPr="00660229">
        <w:rPr>
          <w:rFonts w:eastAsia="Arial" w:cs="Arial"/>
          <w:b/>
          <w:bCs/>
          <w:color w:val="000000"/>
          <w:sz w:val="20"/>
          <w:szCs w:val="20"/>
          <w:lang w:val="en-GB"/>
        </w:rPr>
        <w:t>answer</w:t>
      </w:r>
      <w:r w:rsidR="00482610">
        <w:rPr>
          <w:rFonts w:eastAsia="Arial" w:cs="Arial"/>
          <w:b/>
          <w:bCs/>
          <w:color w:val="000000"/>
          <w:sz w:val="20"/>
          <w:szCs w:val="20"/>
          <w:lang w:val="en-GB"/>
        </w:rPr>
        <w:t>ed</w:t>
      </w:r>
      <w:r w:rsidR="00BE3E09" w:rsidRPr="00660229">
        <w:rPr>
          <w:rFonts w:eastAsia="Arial" w:cs="Arial"/>
          <w:b/>
          <w:bCs/>
          <w:color w:val="000000"/>
          <w:sz w:val="20"/>
          <w:szCs w:val="20"/>
          <w:lang w:val="en-GB"/>
        </w:rPr>
        <w:t xml:space="preserve"> 1 or 2</w:t>
      </w:r>
      <w:r w:rsidR="00E014AB">
        <w:rPr>
          <w:rFonts w:eastAsia="Arial" w:cs="Arial"/>
          <w:b/>
          <w:bCs/>
          <w:color w:val="000000"/>
          <w:sz w:val="20"/>
          <w:szCs w:val="20"/>
          <w:lang w:val="en-GB"/>
        </w:rPr>
        <w:t xml:space="preserve"> to any of the statements above</w:t>
      </w:r>
      <w:r w:rsidR="00BE3E09">
        <w:rPr>
          <w:rFonts w:eastAsia="Arial" w:cs="Arial"/>
          <w:b/>
          <w:bCs/>
          <w:color w:val="000000"/>
          <w:sz w:val="20"/>
          <w:szCs w:val="20"/>
          <w:lang w:val="en-GB"/>
        </w:rPr>
        <w:t>,</w:t>
      </w:r>
      <w:r w:rsidR="00BE3E09" w:rsidRPr="00660229">
        <w:rPr>
          <w:rFonts w:eastAsia="Arial" w:cs="Arial"/>
          <w:b/>
          <w:bCs/>
          <w:color w:val="000000"/>
          <w:sz w:val="20"/>
          <w:szCs w:val="20"/>
          <w:lang w:val="en-GB"/>
        </w:rPr>
        <w:t xml:space="preserve"> e.g. low or no preparedness, </w:t>
      </w:r>
      <w:r w:rsidR="00E014AB">
        <w:rPr>
          <w:rFonts w:eastAsia="Arial" w:cs="Arial"/>
          <w:b/>
          <w:bCs/>
          <w:color w:val="000000"/>
          <w:sz w:val="20"/>
          <w:szCs w:val="20"/>
          <w:lang w:val="en-GB"/>
        </w:rPr>
        <w:t xml:space="preserve">then the following four actions may assist </w:t>
      </w:r>
      <w:r w:rsidR="00BE3E09">
        <w:rPr>
          <w:rFonts w:eastAsia="Arial" w:cs="Arial"/>
          <w:b/>
          <w:bCs/>
          <w:color w:val="000000"/>
          <w:sz w:val="20"/>
          <w:szCs w:val="20"/>
          <w:lang w:val="en-GB"/>
        </w:rPr>
        <w:t>building readiness and support may be important to support your prevention work</w:t>
      </w:r>
      <w:r w:rsidR="00BE3E09" w:rsidRPr="00660229">
        <w:rPr>
          <w:rFonts w:eastAsia="Arial" w:cs="Arial"/>
          <w:b/>
          <w:bCs/>
          <w:color w:val="000000"/>
          <w:sz w:val="20"/>
          <w:szCs w:val="20"/>
          <w:lang w:val="en-GB"/>
        </w:rPr>
        <w:t xml:space="preserve">:  </w:t>
      </w:r>
    </w:p>
    <w:tbl>
      <w:tblPr>
        <w:tblW w:w="20926"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3827"/>
        <w:gridCol w:w="6109"/>
        <w:gridCol w:w="2057"/>
        <w:gridCol w:w="2094"/>
        <w:gridCol w:w="2910"/>
        <w:gridCol w:w="2653"/>
      </w:tblGrid>
      <w:tr w:rsidR="00DE2E64" w:rsidRPr="00660229" w14:paraId="7B370A14" w14:textId="3E483911" w:rsidTr="00F12DFE">
        <w:trPr>
          <w:trHeight w:val="1810"/>
        </w:trPr>
        <w:tc>
          <w:tcPr>
            <w:tcW w:w="1276" w:type="dxa"/>
            <w:tcBorders>
              <w:top w:val="single" w:sz="4" w:space="0" w:color="auto"/>
              <w:left w:val="single" w:sz="4" w:space="0" w:color="auto"/>
              <w:bottom w:val="single" w:sz="4" w:space="0" w:color="auto"/>
              <w:right w:val="single" w:sz="4" w:space="0" w:color="auto"/>
            </w:tcBorders>
            <w:shd w:val="clear" w:color="auto" w:fill="00B0F0"/>
          </w:tcPr>
          <w:p w14:paraId="742C2C55" w14:textId="57626F7F" w:rsidR="00DE2E64" w:rsidRPr="00660229" w:rsidRDefault="00DE2E64" w:rsidP="0008370A">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Prevention Domain</w:t>
            </w:r>
          </w:p>
        </w:tc>
        <w:tc>
          <w:tcPr>
            <w:tcW w:w="3827" w:type="dxa"/>
            <w:tcBorders>
              <w:top w:val="single" w:sz="4" w:space="0" w:color="auto"/>
              <w:left w:val="single" w:sz="4" w:space="0" w:color="auto"/>
              <w:bottom w:val="single" w:sz="4" w:space="0" w:color="auto"/>
              <w:right w:val="single" w:sz="4" w:space="0" w:color="auto"/>
            </w:tcBorders>
            <w:shd w:val="clear" w:color="auto" w:fill="00B0F0"/>
            <w:hideMark/>
          </w:tcPr>
          <w:p w14:paraId="5771E184" w14:textId="3103A70B" w:rsidR="00DE2E64" w:rsidRDefault="00DE2E64" w:rsidP="0008370A">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 xml:space="preserve">Opportunities for Action – </w:t>
            </w:r>
          </w:p>
          <w:p w14:paraId="46E55BA5" w14:textId="77777777" w:rsidR="00DE2E64" w:rsidRPr="00660229" w:rsidRDefault="00DE2E64" w:rsidP="0008370A">
            <w:pPr>
              <w:spacing w:after="0" w:line="240" w:lineRule="auto"/>
              <w:jc w:val="center"/>
              <w:textAlignment w:val="baseline"/>
              <w:rPr>
                <w:rFonts w:ascii="Calibri" w:eastAsia="Times New Roman" w:hAnsi="Calibri" w:cs="Calibri"/>
                <w:b/>
                <w:bCs/>
                <w:sz w:val="20"/>
                <w:szCs w:val="20"/>
                <w:lang w:eastAsia="en-AU"/>
              </w:rPr>
            </w:pPr>
          </w:p>
          <w:p w14:paraId="67F9A8D9" w14:textId="77777777" w:rsidR="00DE2E64" w:rsidRDefault="00DE2E64" w:rsidP="0008370A">
            <w:pPr>
              <w:spacing w:after="0" w:line="240" w:lineRule="auto"/>
              <w:textAlignment w:val="baseline"/>
              <w:rPr>
                <w:rFonts w:ascii="Calibri" w:eastAsia="Times New Roman" w:hAnsi="Calibri" w:cs="Calibri"/>
                <w:b/>
                <w:bCs/>
                <w:sz w:val="20"/>
                <w:szCs w:val="20"/>
                <w:lang w:eastAsia="en-AU"/>
              </w:rPr>
            </w:pPr>
            <w:r>
              <w:rPr>
                <w:rFonts w:ascii="Calibri" w:eastAsia="Times New Roman" w:hAnsi="Calibri" w:cs="Calibri"/>
                <w:b/>
                <w:bCs/>
                <w:i/>
                <w:iCs/>
                <w:sz w:val="20"/>
                <w:szCs w:val="20"/>
                <w:lang w:eastAsia="en-AU"/>
              </w:rPr>
              <w:t xml:space="preserve">Note - </w:t>
            </w:r>
            <w:r w:rsidRPr="00CC17BE">
              <w:rPr>
                <w:rFonts w:ascii="Calibri" w:eastAsia="Times New Roman" w:hAnsi="Calibri" w:cs="Calibri"/>
                <w:b/>
                <w:bCs/>
                <w:i/>
                <w:iCs/>
                <w:sz w:val="20"/>
                <w:szCs w:val="20"/>
                <w:lang w:eastAsia="en-AU"/>
              </w:rPr>
              <w:t>All the</w:t>
            </w:r>
            <w:r>
              <w:rPr>
                <w:rFonts w:ascii="Calibri" w:eastAsia="Times New Roman" w:hAnsi="Calibri" w:cs="Calibri"/>
                <w:b/>
                <w:bCs/>
                <w:i/>
                <w:iCs/>
                <w:sz w:val="20"/>
                <w:szCs w:val="20"/>
                <w:lang w:eastAsia="en-AU"/>
              </w:rPr>
              <w:t xml:space="preserve"> following</w:t>
            </w:r>
            <w:r w:rsidRPr="00CC17BE">
              <w:rPr>
                <w:rFonts w:ascii="Calibri" w:eastAsia="Times New Roman" w:hAnsi="Calibri" w:cs="Calibri"/>
                <w:b/>
                <w:bCs/>
                <w:i/>
                <w:iCs/>
                <w:sz w:val="20"/>
                <w:szCs w:val="20"/>
                <w:lang w:eastAsia="en-AU"/>
              </w:rPr>
              <w:t xml:space="preserve"> </w:t>
            </w:r>
            <w:r>
              <w:rPr>
                <w:rFonts w:ascii="Calibri" w:eastAsia="Times New Roman" w:hAnsi="Calibri" w:cs="Calibri"/>
                <w:b/>
                <w:bCs/>
                <w:i/>
                <w:iCs/>
                <w:sz w:val="20"/>
                <w:szCs w:val="20"/>
                <w:lang w:eastAsia="en-AU"/>
              </w:rPr>
              <w:t>O</w:t>
            </w:r>
            <w:r w:rsidRPr="00CC17BE">
              <w:rPr>
                <w:rFonts w:ascii="Calibri" w:eastAsia="Times New Roman" w:hAnsi="Calibri" w:cs="Calibri"/>
                <w:b/>
                <w:bCs/>
                <w:i/>
                <w:iCs/>
                <w:sz w:val="20"/>
                <w:szCs w:val="20"/>
                <w:lang w:eastAsia="en-AU"/>
              </w:rPr>
              <w:t xml:space="preserve">pportunities for </w:t>
            </w:r>
            <w:r>
              <w:rPr>
                <w:rFonts w:ascii="Calibri" w:eastAsia="Times New Roman" w:hAnsi="Calibri" w:cs="Calibri"/>
                <w:b/>
                <w:bCs/>
                <w:i/>
                <w:iCs/>
                <w:sz w:val="20"/>
                <w:szCs w:val="20"/>
                <w:lang w:eastAsia="en-AU"/>
              </w:rPr>
              <w:t>A</w:t>
            </w:r>
            <w:r w:rsidRPr="00CC17BE">
              <w:rPr>
                <w:rFonts w:ascii="Calibri" w:eastAsia="Times New Roman" w:hAnsi="Calibri" w:cs="Calibri"/>
                <w:b/>
                <w:bCs/>
                <w:i/>
                <w:iCs/>
                <w:sz w:val="20"/>
                <w:szCs w:val="20"/>
                <w:lang w:eastAsia="en-AU"/>
              </w:rPr>
              <w:t>ction will help to build your local government’s readiness for alcohol prevention work</w:t>
            </w:r>
            <w:r>
              <w:rPr>
                <w:rFonts w:ascii="Calibri" w:eastAsia="Times New Roman" w:hAnsi="Calibri" w:cs="Calibri"/>
                <w:b/>
                <w:bCs/>
                <w:i/>
                <w:iCs/>
                <w:sz w:val="20"/>
                <w:szCs w:val="20"/>
                <w:lang w:eastAsia="en-AU"/>
              </w:rPr>
              <w:t>, as they work well as a sequence of steps to building support for alcohol prevention work.</w:t>
            </w:r>
          </w:p>
          <w:p w14:paraId="6FCF79DA" w14:textId="77777777" w:rsidR="00DE2E64" w:rsidRPr="00CC17BE" w:rsidRDefault="00DE2E64" w:rsidP="0008370A">
            <w:pPr>
              <w:spacing w:after="0" w:line="240" w:lineRule="auto"/>
              <w:textAlignment w:val="baseline"/>
              <w:rPr>
                <w:rFonts w:ascii="Calibri" w:eastAsia="Times New Roman" w:hAnsi="Calibri" w:cs="Calibri"/>
                <w:b/>
                <w:bCs/>
                <w:i/>
                <w:iCs/>
                <w:sz w:val="20"/>
                <w:szCs w:val="20"/>
                <w:lang w:eastAsia="en-AU"/>
              </w:rPr>
            </w:pPr>
          </w:p>
        </w:tc>
        <w:tc>
          <w:tcPr>
            <w:tcW w:w="6109" w:type="dxa"/>
            <w:tcBorders>
              <w:top w:val="single" w:sz="4" w:space="0" w:color="auto"/>
              <w:left w:val="single" w:sz="4" w:space="0" w:color="auto"/>
              <w:bottom w:val="single" w:sz="4" w:space="0" w:color="auto"/>
              <w:right w:val="single" w:sz="4" w:space="0" w:color="auto"/>
            </w:tcBorders>
            <w:shd w:val="clear" w:color="auto" w:fill="00B0F0"/>
          </w:tcPr>
          <w:p w14:paraId="0582850D" w14:textId="77777777" w:rsidR="00DE2E64" w:rsidRPr="00660229" w:rsidRDefault="00DE2E64" w:rsidP="0008370A">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Rationale – why this action is important</w:t>
            </w:r>
          </w:p>
        </w:tc>
        <w:tc>
          <w:tcPr>
            <w:tcW w:w="2057" w:type="dxa"/>
            <w:tcBorders>
              <w:top w:val="single" w:sz="4" w:space="0" w:color="auto"/>
              <w:left w:val="single" w:sz="4" w:space="0" w:color="auto"/>
              <w:bottom w:val="single" w:sz="4" w:space="0" w:color="auto"/>
              <w:right w:val="single" w:sz="4" w:space="0" w:color="auto"/>
            </w:tcBorders>
            <w:shd w:val="clear" w:color="auto" w:fill="00B0F0"/>
          </w:tcPr>
          <w:p w14:paraId="7AF6A820" w14:textId="50B29728" w:rsidR="00DE2E64" w:rsidRPr="00660229" w:rsidRDefault="00DE2E64" w:rsidP="00307844">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Shortlisted Action for</w:t>
            </w:r>
            <w:r w:rsidR="003058E1">
              <w:rPr>
                <w:rFonts w:ascii="Calibri" w:eastAsia="Times New Roman" w:hAnsi="Calibri" w:cs="Calibri"/>
                <w:b/>
                <w:bCs/>
                <w:sz w:val="20"/>
                <w:szCs w:val="20"/>
                <w:lang w:eastAsia="en-AU"/>
              </w:rPr>
              <w:t xml:space="preserve"> </w:t>
            </w:r>
            <w:r w:rsidRPr="00660229">
              <w:rPr>
                <w:rFonts w:ascii="Calibri" w:eastAsia="Times New Roman" w:hAnsi="Calibri" w:cs="Calibri"/>
                <w:b/>
                <w:bCs/>
                <w:sz w:val="20"/>
                <w:szCs w:val="20"/>
                <w:lang w:eastAsia="en-AU"/>
              </w:rPr>
              <w:t>your Action Plan</w:t>
            </w:r>
          </w:p>
          <w:p w14:paraId="02DFF393" w14:textId="639CBB79" w:rsidR="00DE2E64" w:rsidRPr="00660229" w:rsidRDefault="00DE2E64" w:rsidP="00307844">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 xml:space="preserve"> YES/NO</w:t>
            </w:r>
          </w:p>
        </w:tc>
        <w:tc>
          <w:tcPr>
            <w:tcW w:w="2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9DFAC4" w14:textId="1DBB76BE" w:rsidR="00DE2E64" w:rsidRDefault="00DE2E64" w:rsidP="00396331">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Section of the guide</w:t>
            </w:r>
          </w:p>
        </w:tc>
        <w:tc>
          <w:tcPr>
            <w:tcW w:w="2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BE0A12" w14:textId="2BDF57F0" w:rsidR="00DE2E64" w:rsidRPr="00660229" w:rsidRDefault="00DE2E64" w:rsidP="00396331">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Quick reference to Guide</w:t>
            </w:r>
            <w:r>
              <w:rPr>
                <w:rFonts w:ascii="Calibri" w:eastAsia="Times New Roman" w:hAnsi="Calibri" w:cs="Calibri"/>
                <w:b/>
                <w:bCs/>
                <w:sz w:val="20"/>
                <w:szCs w:val="20"/>
                <w:lang w:eastAsia="en-AU"/>
              </w:rPr>
              <w:t>’s Sample</w:t>
            </w:r>
            <w:r w:rsidRPr="00660229">
              <w:rPr>
                <w:rFonts w:ascii="Calibri" w:eastAsia="Times New Roman" w:hAnsi="Calibri" w:cs="Calibri"/>
                <w:b/>
                <w:bCs/>
                <w:sz w:val="20"/>
                <w:szCs w:val="20"/>
                <w:lang w:eastAsia="en-AU"/>
              </w:rPr>
              <w:t xml:space="preserve"> Actions</w:t>
            </w:r>
          </w:p>
        </w:tc>
        <w:tc>
          <w:tcPr>
            <w:tcW w:w="26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05C3D3" w14:textId="2D97D6E4" w:rsidR="00DE2E64" w:rsidRPr="00660229" w:rsidRDefault="00DE2E64" w:rsidP="00396331">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Guide Tools to Support Selected Actions</w:t>
            </w:r>
          </w:p>
        </w:tc>
      </w:tr>
      <w:tr w:rsidR="00DE2E64" w:rsidRPr="00660229" w14:paraId="4F03FE36" w14:textId="264712D5" w:rsidTr="00505C04">
        <w:trPr>
          <w:trHeight w:val="1356"/>
        </w:trPr>
        <w:tc>
          <w:tcPr>
            <w:tcW w:w="1276" w:type="dxa"/>
            <w:vMerge w:val="restart"/>
            <w:tcBorders>
              <w:top w:val="single" w:sz="4" w:space="0" w:color="auto"/>
              <w:left w:val="single" w:sz="4" w:space="0" w:color="auto"/>
              <w:right w:val="single" w:sz="4" w:space="0" w:color="auto"/>
            </w:tcBorders>
            <w:shd w:val="clear" w:color="auto" w:fill="DEEAF6" w:themeFill="accent5" w:themeFillTint="33"/>
          </w:tcPr>
          <w:p w14:paraId="7ABACCED" w14:textId="6B3B7ED9" w:rsidR="00DE2E64" w:rsidRPr="004C0E62" w:rsidRDefault="004C0E62" w:rsidP="004C0E62">
            <w:pPr>
              <w:spacing w:after="0" w:line="240" w:lineRule="auto"/>
              <w:textAlignment w:val="baseline"/>
              <w:rPr>
                <w:b/>
                <w:bCs/>
                <w:sz w:val="20"/>
                <w:szCs w:val="20"/>
              </w:rPr>
            </w:pPr>
            <w:r w:rsidRPr="004C0E62">
              <w:rPr>
                <w:b/>
                <w:bCs/>
                <w:sz w:val="20"/>
                <w:szCs w:val="20"/>
              </w:rPr>
              <w:t xml:space="preserve">Readiness and preparedness for change </w:t>
            </w:r>
          </w:p>
        </w:tc>
        <w:tc>
          <w:tcPr>
            <w:tcW w:w="3827" w:type="dxa"/>
            <w:tcBorders>
              <w:top w:val="single" w:sz="4" w:space="0" w:color="auto"/>
              <w:left w:val="single" w:sz="4" w:space="0" w:color="auto"/>
              <w:right w:val="single" w:sz="4" w:space="0" w:color="auto"/>
            </w:tcBorders>
            <w:shd w:val="clear" w:color="auto" w:fill="DEEAF6" w:themeFill="accent5" w:themeFillTint="33"/>
          </w:tcPr>
          <w:p w14:paraId="3106F99E" w14:textId="734D6223" w:rsidR="00DE2E64" w:rsidRPr="00660229" w:rsidRDefault="00DE2E64" w:rsidP="008278BC">
            <w:pPr>
              <w:spacing w:after="0" w:line="240" w:lineRule="auto"/>
              <w:textAlignment w:val="baseline"/>
              <w:rPr>
                <w:sz w:val="20"/>
                <w:szCs w:val="20"/>
              </w:rPr>
            </w:pPr>
            <w:r w:rsidRPr="00660229">
              <w:rPr>
                <w:sz w:val="20"/>
                <w:szCs w:val="20"/>
              </w:rPr>
              <w:t>Assess your local government’s readiness to take further action</w:t>
            </w:r>
            <w:r>
              <w:rPr>
                <w:sz w:val="20"/>
                <w:szCs w:val="20"/>
              </w:rPr>
              <w:t>.</w:t>
            </w:r>
            <w:r w:rsidRPr="00660229">
              <w:rPr>
                <w:sz w:val="20"/>
                <w:szCs w:val="20"/>
              </w:rPr>
              <w:t xml:space="preserve"> </w:t>
            </w:r>
          </w:p>
        </w:tc>
        <w:tc>
          <w:tcPr>
            <w:tcW w:w="6109" w:type="dxa"/>
            <w:tcBorders>
              <w:top w:val="single" w:sz="4" w:space="0" w:color="auto"/>
              <w:left w:val="single" w:sz="4" w:space="0" w:color="auto"/>
              <w:right w:val="single" w:sz="4" w:space="0" w:color="auto"/>
            </w:tcBorders>
            <w:shd w:val="clear" w:color="auto" w:fill="DEEAF6" w:themeFill="accent5" w:themeFillTint="33"/>
          </w:tcPr>
          <w:p w14:paraId="046B8AFA" w14:textId="515CCC71" w:rsidR="00DE2E64" w:rsidRDefault="00DE2E64" w:rsidP="008278BC">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Understanding your local government’s readiness to underta</w:t>
            </w:r>
            <w:r>
              <w:rPr>
                <w:rFonts w:ascii="Calibri" w:eastAsia="Times New Roman" w:hAnsi="Calibri" w:cs="Calibri"/>
                <w:sz w:val="20"/>
                <w:szCs w:val="20"/>
                <w:lang w:eastAsia="en-AU"/>
              </w:rPr>
              <w:t>ke</w:t>
            </w:r>
            <w:r w:rsidRPr="00660229">
              <w:rPr>
                <w:rFonts w:ascii="Calibri" w:eastAsia="Times New Roman" w:hAnsi="Calibri" w:cs="Calibri"/>
                <w:sz w:val="20"/>
                <w:szCs w:val="20"/>
                <w:lang w:eastAsia="en-AU"/>
              </w:rPr>
              <w:t xml:space="preserve"> prevention work is essential to understanding the level of support you will receive to underta</w:t>
            </w:r>
            <w:r>
              <w:rPr>
                <w:rFonts w:ascii="Calibri" w:eastAsia="Times New Roman" w:hAnsi="Calibri" w:cs="Calibri"/>
                <w:sz w:val="20"/>
                <w:szCs w:val="20"/>
                <w:lang w:eastAsia="en-AU"/>
              </w:rPr>
              <w:t>ke</w:t>
            </w:r>
            <w:r w:rsidRPr="00660229">
              <w:rPr>
                <w:rFonts w:ascii="Calibri" w:eastAsia="Times New Roman" w:hAnsi="Calibri" w:cs="Calibri"/>
                <w:sz w:val="20"/>
                <w:szCs w:val="20"/>
                <w:lang w:eastAsia="en-AU"/>
              </w:rPr>
              <w:t xml:space="preserve"> this important work, as well as potential barriers you may need to overcome to build your efforts and actions in the alcohol prevention space. </w:t>
            </w:r>
          </w:p>
          <w:p w14:paraId="2CBF42A2" w14:textId="77777777" w:rsidR="00DE2E64" w:rsidRDefault="00DE2E64" w:rsidP="008278BC">
            <w:pPr>
              <w:spacing w:after="0" w:line="240" w:lineRule="auto"/>
              <w:textAlignment w:val="baseline"/>
              <w:rPr>
                <w:rFonts w:ascii="Calibri" w:eastAsia="Times New Roman" w:hAnsi="Calibri" w:cs="Calibri"/>
                <w:sz w:val="20"/>
                <w:szCs w:val="20"/>
                <w:lang w:eastAsia="en-AU"/>
              </w:rPr>
            </w:pPr>
          </w:p>
          <w:p w14:paraId="406C01F7" w14:textId="77777777" w:rsidR="00DE2E64" w:rsidRDefault="00DE2E64" w:rsidP="008278BC">
            <w:pPr>
              <w:spacing w:after="0" w:line="240" w:lineRule="auto"/>
              <w:textAlignment w:val="baseline"/>
              <w:rPr>
                <w:rFonts w:ascii="Calibri" w:eastAsia="Times New Roman" w:hAnsi="Calibri" w:cs="Calibri"/>
                <w:sz w:val="20"/>
                <w:szCs w:val="20"/>
                <w:lang w:eastAsia="en-AU"/>
              </w:rPr>
            </w:pPr>
          </w:p>
          <w:p w14:paraId="0A9434A7" w14:textId="77777777" w:rsidR="00DE2E64" w:rsidRDefault="00DE2E64" w:rsidP="008278BC">
            <w:pPr>
              <w:spacing w:after="0" w:line="240" w:lineRule="auto"/>
              <w:textAlignment w:val="baseline"/>
              <w:rPr>
                <w:rFonts w:ascii="Calibri" w:eastAsia="Times New Roman" w:hAnsi="Calibri" w:cs="Calibri"/>
                <w:sz w:val="20"/>
                <w:szCs w:val="20"/>
                <w:lang w:eastAsia="en-AU"/>
              </w:rPr>
            </w:pPr>
          </w:p>
          <w:p w14:paraId="73A2FE55" w14:textId="77777777" w:rsidR="00DE2E64" w:rsidRPr="00660229" w:rsidRDefault="00DE2E64" w:rsidP="008278BC">
            <w:pPr>
              <w:spacing w:after="0" w:line="240" w:lineRule="auto"/>
              <w:textAlignment w:val="baseline"/>
              <w:rPr>
                <w:rFonts w:ascii="Calibri" w:eastAsia="Times New Roman" w:hAnsi="Calibri" w:cs="Calibri"/>
                <w:sz w:val="20"/>
                <w:szCs w:val="20"/>
                <w:lang w:eastAsia="en-AU"/>
              </w:rPr>
            </w:pPr>
          </w:p>
        </w:tc>
        <w:tc>
          <w:tcPr>
            <w:tcW w:w="2057" w:type="dxa"/>
            <w:tcBorders>
              <w:top w:val="single" w:sz="4" w:space="0" w:color="auto"/>
              <w:left w:val="single" w:sz="4" w:space="0" w:color="auto"/>
              <w:right w:val="single" w:sz="4" w:space="0" w:color="auto"/>
            </w:tcBorders>
            <w:shd w:val="clear" w:color="auto" w:fill="DEEAF6" w:themeFill="accent5" w:themeFillTint="33"/>
          </w:tcPr>
          <w:p w14:paraId="7973A641" w14:textId="3AE4BF22"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12846228"/>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594637566"/>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1E5417F8" w14:textId="77777777" w:rsidR="00DE2E64" w:rsidRPr="00660229" w:rsidRDefault="00DE2E64" w:rsidP="00734D1D">
            <w:pPr>
              <w:spacing w:after="0" w:line="240" w:lineRule="auto"/>
              <w:textAlignment w:val="baseline"/>
              <w:rPr>
                <w:rFonts w:ascii="Calibri" w:eastAsia="Times New Roman" w:hAnsi="Calibri" w:cs="Calibri"/>
                <w:sz w:val="20"/>
                <w:szCs w:val="20"/>
                <w:lang w:eastAsia="en-AU"/>
              </w:rPr>
            </w:pPr>
          </w:p>
        </w:tc>
        <w:tc>
          <w:tcPr>
            <w:tcW w:w="2094" w:type="dxa"/>
            <w:tcBorders>
              <w:top w:val="single" w:sz="4" w:space="0" w:color="auto"/>
              <w:left w:val="single" w:sz="4" w:space="0" w:color="auto"/>
              <w:right w:val="single" w:sz="4" w:space="0" w:color="auto"/>
            </w:tcBorders>
            <w:shd w:val="clear" w:color="auto" w:fill="E2EFD9" w:themeFill="accent6" w:themeFillTint="33"/>
          </w:tcPr>
          <w:p w14:paraId="3E68A1CB" w14:textId="787D415F" w:rsidR="00DE2E64" w:rsidRPr="007965BA" w:rsidRDefault="00DE2E64" w:rsidP="007965BA">
            <w:pPr>
              <w:pStyle w:val="TOC2"/>
              <w:spacing w:line="240" w:lineRule="auto"/>
              <w:rPr>
                <w:rFonts w:eastAsiaTheme="minorEastAsia"/>
                <w:b w:val="0"/>
                <w:bCs w:val="0"/>
                <w:noProof/>
                <w:lang w:eastAsia="en-AU"/>
              </w:rPr>
            </w:pPr>
            <w:r w:rsidRPr="007965BA">
              <w:rPr>
                <w:b w:val="0"/>
                <w:bCs w:val="0"/>
                <w:noProof/>
              </w:rPr>
              <w:t>4.1 Assessing your council’s readiness to take further action</w:t>
            </w:r>
            <w:r w:rsidRPr="007965BA">
              <w:rPr>
                <w:b w:val="0"/>
                <w:bCs w:val="0"/>
                <w:noProof/>
                <w:webHidden/>
              </w:rPr>
              <w:tab/>
            </w:r>
          </w:p>
          <w:p w14:paraId="7808C0F3" w14:textId="77777777" w:rsidR="00DE2E64" w:rsidRPr="007965BA" w:rsidRDefault="00DE2E64" w:rsidP="007965BA">
            <w:pPr>
              <w:spacing w:after="0" w:line="240" w:lineRule="auto"/>
              <w:textAlignment w:val="baseline"/>
              <w:rPr>
                <w:rFonts w:ascii="Calibri" w:eastAsia="Times New Roman" w:hAnsi="Calibri" w:cs="Calibri"/>
                <w:sz w:val="20"/>
                <w:szCs w:val="20"/>
                <w:lang w:eastAsia="en-AU"/>
              </w:rPr>
            </w:pPr>
          </w:p>
        </w:tc>
        <w:tc>
          <w:tcPr>
            <w:tcW w:w="2910" w:type="dxa"/>
            <w:tcBorders>
              <w:top w:val="single" w:sz="4" w:space="0" w:color="auto"/>
              <w:left w:val="single" w:sz="4" w:space="0" w:color="auto"/>
              <w:right w:val="single" w:sz="4" w:space="0" w:color="auto"/>
            </w:tcBorders>
            <w:shd w:val="clear" w:color="auto" w:fill="E2EFD9" w:themeFill="accent6" w:themeFillTint="33"/>
          </w:tcPr>
          <w:p w14:paraId="56AEF8B4" w14:textId="77777777" w:rsidR="00DE2E64" w:rsidRPr="007965BA" w:rsidRDefault="00DE2E64" w:rsidP="007965BA">
            <w:pPr>
              <w:spacing w:after="0" w:line="240" w:lineRule="auto"/>
              <w:textAlignment w:val="baseline"/>
              <w:rPr>
                <w:rFonts w:ascii="Calibri" w:eastAsia="Times New Roman" w:hAnsi="Calibri" w:cs="Calibri"/>
                <w:sz w:val="20"/>
                <w:szCs w:val="20"/>
                <w:lang w:eastAsia="en-AU"/>
              </w:rPr>
            </w:pPr>
          </w:p>
        </w:tc>
        <w:tc>
          <w:tcPr>
            <w:tcW w:w="2653" w:type="dxa"/>
            <w:tcBorders>
              <w:top w:val="single" w:sz="4" w:space="0" w:color="auto"/>
              <w:left w:val="single" w:sz="4" w:space="0" w:color="auto"/>
              <w:right w:val="single" w:sz="4" w:space="0" w:color="auto"/>
            </w:tcBorders>
            <w:shd w:val="clear" w:color="auto" w:fill="E2EFD9" w:themeFill="accent6" w:themeFillTint="33"/>
          </w:tcPr>
          <w:p w14:paraId="776FAF37" w14:textId="77777777" w:rsidR="00DE2E64" w:rsidRPr="007965BA" w:rsidRDefault="00DE2E64" w:rsidP="007965BA">
            <w:pPr>
              <w:spacing w:after="0" w:line="240" w:lineRule="auto"/>
              <w:textAlignment w:val="baseline"/>
              <w:rPr>
                <w:rFonts w:cstheme="minorHAnsi"/>
                <w:sz w:val="20"/>
                <w:szCs w:val="20"/>
              </w:rPr>
            </w:pPr>
            <w:r w:rsidRPr="007965BA">
              <w:rPr>
                <w:rFonts w:cstheme="minorHAnsi"/>
                <w:sz w:val="20"/>
                <w:szCs w:val="20"/>
              </w:rPr>
              <w:t>LGA Guide Tool 3 - ADF’s Local Government Prevention Capacity and Infrastructure Survey.</w:t>
            </w:r>
          </w:p>
          <w:p w14:paraId="41D8F0A2" w14:textId="77777777" w:rsidR="00DE2E64" w:rsidRPr="007965BA" w:rsidRDefault="00DE2E64" w:rsidP="007965BA">
            <w:pPr>
              <w:spacing w:after="0" w:line="240" w:lineRule="auto"/>
              <w:textAlignment w:val="baseline"/>
              <w:rPr>
                <w:rFonts w:cstheme="minorHAnsi"/>
                <w:sz w:val="20"/>
                <w:szCs w:val="20"/>
              </w:rPr>
            </w:pPr>
          </w:p>
          <w:p w14:paraId="12A1C114" w14:textId="77777777" w:rsidR="00DE2E64" w:rsidRPr="007965BA" w:rsidRDefault="00DE2E64" w:rsidP="007965BA">
            <w:pPr>
              <w:spacing w:line="240" w:lineRule="auto"/>
              <w:rPr>
                <w:rFonts w:cstheme="minorHAnsi"/>
                <w:sz w:val="20"/>
                <w:szCs w:val="20"/>
              </w:rPr>
            </w:pPr>
            <w:r w:rsidRPr="007965BA">
              <w:rPr>
                <w:rFonts w:cstheme="minorHAnsi"/>
                <w:sz w:val="20"/>
                <w:szCs w:val="20"/>
              </w:rPr>
              <w:t>LGA Guide Tool 4 – Prevention capacity and infrastructure self-assessment tool</w:t>
            </w:r>
          </w:p>
          <w:p w14:paraId="3B159495" w14:textId="2AAE2FE2" w:rsidR="00DE2E64" w:rsidRPr="007965BA" w:rsidRDefault="00DE2E64" w:rsidP="007965BA">
            <w:pPr>
              <w:spacing w:after="0" w:line="240" w:lineRule="auto"/>
              <w:textAlignment w:val="baseline"/>
              <w:rPr>
                <w:rFonts w:ascii="Calibri" w:eastAsia="Times New Roman" w:hAnsi="Calibri" w:cs="Calibri"/>
                <w:sz w:val="20"/>
                <w:szCs w:val="20"/>
                <w:lang w:eastAsia="en-AU"/>
              </w:rPr>
            </w:pPr>
          </w:p>
        </w:tc>
      </w:tr>
      <w:tr w:rsidR="00DE2E64" w:rsidRPr="00660229" w14:paraId="118D9A70" w14:textId="478B687B" w:rsidTr="00505C04">
        <w:trPr>
          <w:trHeight w:val="3138"/>
        </w:trPr>
        <w:tc>
          <w:tcPr>
            <w:tcW w:w="1276" w:type="dxa"/>
            <w:vMerge/>
            <w:tcBorders>
              <w:left w:val="single" w:sz="4" w:space="0" w:color="auto"/>
              <w:right w:val="single" w:sz="4" w:space="0" w:color="auto"/>
            </w:tcBorders>
            <w:shd w:val="clear" w:color="auto" w:fill="DEEAF6" w:themeFill="accent5" w:themeFillTint="33"/>
          </w:tcPr>
          <w:p w14:paraId="6814F27A" w14:textId="77777777" w:rsidR="00DE2E64" w:rsidRPr="00660229" w:rsidRDefault="00DE2E64" w:rsidP="00734D1D">
            <w:pPr>
              <w:spacing w:after="0" w:line="240" w:lineRule="auto"/>
              <w:jc w:val="both"/>
              <w:textAlignment w:val="baseline"/>
              <w:rPr>
                <w:sz w:val="20"/>
                <w:szCs w:val="20"/>
              </w:rPr>
            </w:pPr>
          </w:p>
        </w:tc>
        <w:tc>
          <w:tcPr>
            <w:tcW w:w="3827" w:type="dxa"/>
            <w:tcBorders>
              <w:top w:val="single" w:sz="4" w:space="0" w:color="auto"/>
              <w:left w:val="single" w:sz="4" w:space="0" w:color="auto"/>
              <w:right w:val="single" w:sz="4" w:space="0" w:color="auto"/>
            </w:tcBorders>
            <w:shd w:val="clear" w:color="auto" w:fill="DEEAF6" w:themeFill="accent5" w:themeFillTint="33"/>
          </w:tcPr>
          <w:p w14:paraId="098A909D" w14:textId="61933995" w:rsidR="00DE2E64" w:rsidRPr="00660229" w:rsidRDefault="00DE2E64" w:rsidP="008278BC">
            <w:pPr>
              <w:spacing w:after="0" w:line="240" w:lineRule="auto"/>
              <w:textAlignment w:val="baseline"/>
              <w:rPr>
                <w:b/>
                <w:bCs/>
                <w:sz w:val="20"/>
                <w:szCs w:val="20"/>
              </w:rPr>
            </w:pPr>
            <w:r w:rsidRPr="00660229">
              <w:rPr>
                <w:sz w:val="20"/>
                <w:szCs w:val="20"/>
              </w:rPr>
              <w:t>Build your evidence base</w:t>
            </w:r>
            <w:r>
              <w:rPr>
                <w:sz w:val="20"/>
                <w:szCs w:val="20"/>
              </w:rPr>
              <w:t>.</w:t>
            </w:r>
            <w:r w:rsidRPr="00660229">
              <w:rPr>
                <w:sz w:val="20"/>
                <w:szCs w:val="20"/>
              </w:rPr>
              <w:t xml:space="preserve"> </w:t>
            </w:r>
          </w:p>
        </w:tc>
        <w:tc>
          <w:tcPr>
            <w:tcW w:w="6109" w:type="dxa"/>
            <w:tcBorders>
              <w:top w:val="single" w:sz="4" w:space="0" w:color="auto"/>
              <w:left w:val="single" w:sz="4" w:space="0" w:color="auto"/>
              <w:right w:val="single" w:sz="4" w:space="0" w:color="auto"/>
            </w:tcBorders>
            <w:shd w:val="clear" w:color="auto" w:fill="DEEAF6" w:themeFill="accent5" w:themeFillTint="33"/>
          </w:tcPr>
          <w:p w14:paraId="23DA8784" w14:textId="77777777" w:rsidR="00DE2E64" w:rsidRPr="00660229" w:rsidRDefault="00DE2E64" w:rsidP="008278BC">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 xml:space="preserve">Building your </w:t>
            </w:r>
            <w:r>
              <w:rPr>
                <w:rFonts w:ascii="Calibri" w:eastAsia="Times New Roman" w:hAnsi="Calibri" w:cs="Calibri"/>
                <w:sz w:val="20"/>
                <w:szCs w:val="20"/>
                <w:lang w:eastAsia="en-AU"/>
              </w:rPr>
              <w:t>alcohol profile</w:t>
            </w:r>
            <w:r w:rsidRPr="00660229">
              <w:rPr>
                <w:rFonts w:ascii="Calibri" w:eastAsia="Times New Roman" w:hAnsi="Calibri" w:cs="Calibri"/>
                <w:sz w:val="20"/>
                <w:szCs w:val="20"/>
                <w:lang w:eastAsia="en-AU"/>
              </w:rPr>
              <w:t xml:space="preserve"> can assist in developing a case for increased efforts and action in relation to alcohol prevention work</w:t>
            </w:r>
            <w:r>
              <w:rPr>
                <w:rFonts w:ascii="Calibri" w:eastAsia="Times New Roman" w:hAnsi="Calibri" w:cs="Calibri"/>
                <w:sz w:val="20"/>
                <w:szCs w:val="20"/>
                <w:lang w:eastAsia="en-AU"/>
              </w:rPr>
              <w:t xml:space="preserve">. It can increase </w:t>
            </w:r>
            <w:r w:rsidRPr="00660229">
              <w:rPr>
                <w:rFonts w:ascii="Calibri" w:eastAsia="Times New Roman" w:hAnsi="Calibri" w:cs="Calibri"/>
                <w:sz w:val="20"/>
                <w:szCs w:val="20"/>
                <w:lang w:eastAsia="en-AU"/>
              </w:rPr>
              <w:t xml:space="preserve">knowledge of the </w:t>
            </w:r>
            <w:proofErr w:type="gramStart"/>
            <w:r w:rsidRPr="00660229">
              <w:rPr>
                <w:rFonts w:ascii="Calibri" w:eastAsia="Times New Roman" w:hAnsi="Calibri" w:cs="Calibri"/>
                <w:sz w:val="20"/>
                <w:szCs w:val="20"/>
                <w:lang w:eastAsia="en-AU"/>
              </w:rPr>
              <w:t>impacts</w:t>
            </w:r>
            <w:proofErr w:type="gramEnd"/>
            <w:r w:rsidRPr="00660229">
              <w:rPr>
                <w:rFonts w:ascii="Calibri" w:eastAsia="Times New Roman" w:hAnsi="Calibri" w:cs="Calibri"/>
                <w:sz w:val="20"/>
                <w:szCs w:val="20"/>
                <w:lang w:eastAsia="en-AU"/>
              </w:rPr>
              <w:t xml:space="preserve"> alcohol is having on your community and </w:t>
            </w:r>
            <w:proofErr w:type="spellStart"/>
            <w:r w:rsidRPr="00660229">
              <w:rPr>
                <w:rFonts w:ascii="Calibri" w:eastAsia="Times New Roman" w:hAnsi="Calibri" w:cs="Calibri"/>
                <w:sz w:val="20"/>
                <w:szCs w:val="20"/>
                <w:lang w:eastAsia="en-AU"/>
              </w:rPr>
              <w:t>it’s</w:t>
            </w:r>
            <w:proofErr w:type="spellEnd"/>
            <w:r w:rsidRPr="00660229">
              <w:rPr>
                <w:rFonts w:ascii="Calibri" w:eastAsia="Times New Roman" w:hAnsi="Calibri" w:cs="Calibri"/>
                <w:sz w:val="20"/>
                <w:szCs w:val="20"/>
                <w:lang w:eastAsia="en-AU"/>
              </w:rPr>
              <w:t xml:space="preserve"> associated costs, and</w:t>
            </w:r>
            <w:r>
              <w:rPr>
                <w:rFonts w:ascii="Calibri" w:eastAsia="Times New Roman" w:hAnsi="Calibri" w:cs="Calibri"/>
                <w:sz w:val="20"/>
                <w:szCs w:val="20"/>
                <w:lang w:eastAsia="en-AU"/>
              </w:rPr>
              <w:t xml:space="preserve"> provide insights into the best</w:t>
            </w:r>
            <w:r w:rsidRPr="00660229">
              <w:rPr>
                <w:rFonts w:ascii="Calibri" w:eastAsia="Times New Roman" w:hAnsi="Calibri" w:cs="Calibri"/>
                <w:sz w:val="20"/>
                <w:szCs w:val="20"/>
                <w:lang w:eastAsia="en-AU"/>
              </w:rPr>
              <w:t xml:space="preserve"> evidence-based solutions to address these issues. </w:t>
            </w:r>
          </w:p>
        </w:tc>
        <w:tc>
          <w:tcPr>
            <w:tcW w:w="2057" w:type="dxa"/>
            <w:tcBorders>
              <w:top w:val="single" w:sz="4" w:space="0" w:color="auto"/>
              <w:left w:val="single" w:sz="4" w:space="0" w:color="auto"/>
              <w:right w:val="single" w:sz="4" w:space="0" w:color="auto"/>
            </w:tcBorders>
            <w:shd w:val="clear" w:color="auto" w:fill="DEEAF6" w:themeFill="accent5" w:themeFillTint="33"/>
          </w:tcPr>
          <w:p w14:paraId="01D89BF1" w14:textId="748548D3"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1612428972"/>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1943795008"/>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79EF8210" w14:textId="77777777" w:rsidR="00DE2E64" w:rsidRPr="00660229" w:rsidRDefault="00DE2E64" w:rsidP="00734D1D">
            <w:pPr>
              <w:spacing w:after="0" w:line="240" w:lineRule="auto"/>
              <w:textAlignment w:val="baseline"/>
              <w:rPr>
                <w:rFonts w:ascii="Calibri" w:eastAsia="Times New Roman" w:hAnsi="Calibri" w:cs="Calibri"/>
                <w:sz w:val="20"/>
                <w:szCs w:val="20"/>
                <w:lang w:eastAsia="en-AU"/>
              </w:rPr>
            </w:pPr>
          </w:p>
        </w:tc>
        <w:tc>
          <w:tcPr>
            <w:tcW w:w="2094" w:type="dxa"/>
            <w:tcBorders>
              <w:top w:val="single" w:sz="4" w:space="0" w:color="auto"/>
              <w:left w:val="single" w:sz="4" w:space="0" w:color="auto"/>
              <w:right w:val="single" w:sz="4" w:space="0" w:color="auto"/>
            </w:tcBorders>
            <w:shd w:val="clear" w:color="auto" w:fill="E2EFD9" w:themeFill="accent6" w:themeFillTint="33"/>
          </w:tcPr>
          <w:p w14:paraId="07A68BC9" w14:textId="68CE1ABD" w:rsidR="00DE2E64" w:rsidRPr="007965BA" w:rsidRDefault="00DE2E64" w:rsidP="007965BA">
            <w:pPr>
              <w:pStyle w:val="TOC2"/>
              <w:spacing w:line="240" w:lineRule="auto"/>
              <w:rPr>
                <w:rFonts w:eastAsiaTheme="minorEastAsia"/>
                <w:b w:val="0"/>
                <w:bCs w:val="0"/>
                <w:noProof/>
                <w:lang w:eastAsia="en-AU"/>
              </w:rPr>
            </w:pPr>
            <w:r w:rsidRPr="007965BA">
              <w:rPr>
                <w:b w:val="0"/>
                <w:bCs w:val="0"/>
                <w:noProof/>
              </w:rPr>
              <w:t>4.2 Building your evidence base</w:t>
            </w:r>
          </w:p>
          <w:p w14:paraId="148B6E4F" w14:textId="77777777" w:rsidR="00DE2E64" w:rsidRPr="007965BA" w:rsidRDefault="00DE2E64" w:rsidP="007965BA">
            <w:pPr>
              <w:spacing w:after="0" w:line="240" w:lineRule="auto"/>
              <w:textAlignment w:val="baseline"/>
              <w:rPr>
                <w:rFonts w:ascii="Calibri" w:eastAsia="Times New Roman" w:hAnsi="Calibri" w:cs="Calibri"/>
                <w:sz w:val="20"/>
                <w:szCs w:val="20"/>
                <w:lang w:eastAsia="en-AU"/>
              </w:rPr>
            </w:pPr>
          </w:p>
        </w:tc>
        <w:tc>
          <w:tcPr>
            <w:tcW w:w="2910" w:type="dxa"/>
            <w:tcBorders>
              <w:top w:val="single" w:sz="4" w:space="0" w:color="auto"/>
              <w:left w:val="single" w:sz="4" w:space="0" w:color="auto"/>
              <w:right w:val="single" w:sz="4" w:space="0" w:color="auto"/>
            </w:tcBorders>
            <w:shd w:val="clear" w:color="auto" w:fill="E2EFD9" w:themeFill="accent6" w:themeFillTint="33"/>
          </w:tcPr>
          <w:p w14:paraId="2C101E01" w14:textId="77777777" w:rsidR="00DE2E64" w:rsidRPr="007965BA" w:rsidRDefault="00DE2E64" w:rsidP="007965BA">
            <w:pPr>
              <w:spacing w:after="0" w:line="240" w:lineRule="auto"/>
              <w:textAlignment w:val="baseline"/>
              <w:rPr>
                <w:rFonts w:ascii="Calibri" w:eastAsia="Times New Roman" w:hAnsi="Calibri" w:cs="Calibri"/>
                <w:sz w:val="20"/>
                <w:szCs w:val="20"/>
                <w:lang w:eastAsia="en-AU"/>
              </w:rPr>
            </w:pPr>
          </w:p>
        </w:tc>
        <w:tc>
          <w:tcPr>
            <w:tcW w:w="2653" w:type="dxa"/>
            <w:tcBorders>
              <w:top w:val="single" w:sz="4" w:space="0" w:color="auto"/>
              <w:left w:val="single" w:sz="4" w:space="0" w:color="auto"/>
              <w:right w:val="single" w:sz="4" w:space="0" w:color="auto"/>
            </w:tcBorders>
            <w:shd w:val="clear" w:color="auto" w:fill="E2EFD9" w:themeFill="accent6" w:themeFillTint="33"/>
          </w:tcPr>
          <w:p w14:paraId="29B4EA8A" w14:textId="77777777" w:rsidR="00DE2E64" w:rsidRPr="007965BA" w:rsidRDefault="00DE2E64" w:rsidP="007965BA">
            <w:pPr>
              <w:spacing w:line="240" w:lineRule="auto"/>
              <w:rPr>
                <w:sz w:val="20"/>
                <w:szCs w:val="20"/>
              </w:rPr>
            </w:pPr>
            <w:r w:rsidRPr="007965BA">
              <w:rPr>
                <w:sz w:val="20"/>
                <w:szCs w:val="20"/>
              </w:rPr>
              <w:t>LGA Guide Tool 7 – High quality data sources</w:t>
            </w:r>
          </w:p>
          <w:p w14:paraId="1F7DE7FB" w14:textId="77777777" w:rsidR="00052CC6" w:rsidRPr="00052CC6" w:rsidRDefault="00DE2E64" w:rsidP="00052CC6">
            <w:pPr>
              <w:spacing w:after="0" w:line="240" w:lineRule="auto"/>
              <w:textAlignment w:val="baseline"/>
              <w:rPr>
                <w:sz w:val="20"/>
                <w:szCs w:val="20"/>
              </w:rPr>
            </w:pPr>
            <w:r w:rsidRPr="007965BA">
              <w:rPr>
                <w:sz w:val="20"/>
                <w:szCs w:val="20"/>
              </w:rPr>
              <w:t>LGA Guide Tool 8 – Developing a community alcohol profile</w:t>
            </w:r>
          </w:p>
          <w:p w14:paraId="3F729102" w14:textId="77777777" w:rsidR="004C5A4E" w:rsidRDefault="004C5A4E" w:rsidP="007965BA">
            <w:pPr>
              <w:spacing w:after="0" w:line="240" w:lineRule="auto"/>
              <w:textAlignment w:val="baseline"/>
              <w:rPr>
                <w:sz w:val="20"/>
                <w:szCs w:val="20"/>
              </w:rPr>
            </w:pPr>
          </w:p>
          <w:p w14:paraId="7AC99307" w14:textId="71D1979B" w:rsidR="00DE2E64" w:rsidRPr="007965BA" w:rsidRDefault="004C5A4E" w:rsidP="004C5A4E">
            <w:pPr>
              <w:rPr>
                <w:rFonts w:ascii="Calibri" w:eastAsia="Times New Roman" w:hAnsi="Calibri"/>
                <w:sz w:val="20"/>
                <w:szCs w:val="20"/>
                <w:lang w:eastAsia="en-AU"/>
              </w:rPr>
            </w:pPr>
            <w:r w:rsidRPr="004C5A4E">
              <w:rPr>
                <w:sz w:val="20"/>
                <w:szCs w:val="20"/>
              </w:rPr>
              <w:t xml:space="preserve">LGA Guide Tool 9 – Local government alcohol-related data  </w:t>
            </w:r>
            <w:r w:rsidRPr="004C5A4E">
              <w:rPr>
                <w:sz w:val="20"/>
                <w:szCs w:val="20"/>
                <w:lang w:val="en-GB"/>
              </w:rPr>
              <w:t xml:space="preserve"> </w:t>
            </w:r>
          </w:p>
          <w:p w14:paraId="26BD5B83" w14:textId="6438A08A" w:rsidR="00DE2E64" w:rsidRPr="007965BA" w:rsidRDefault="00DE2E64" w:rsidP="007965BA">
            <w:pPr>
              <w:spacing w:after="180" w:line="240" w:lineRule="auto"/>
              <w:rPr>
                <w:sz w:val="20"/>
                <w:szCs w:val="20"/>
                <w:lang w:val="en-GB"/>
              </w:rPr>
            </w:pPr>
            <w:r w:rsidRPr="007965BA">
              <w:rPr>
                <w:sz w:val="20"/>
                <w:szCs w:val="20"/>
                <w:lang w:val="en-GB"/>
              </w:rPr>
              <w:t xml:space="preserve">LGA Guide Tool 10 – Mapping Alcohol Related Priorities in a community </w:t>
            </w:r>
          </w:p>
        </w:tc>
      </w:tr>
      <w:tr w:rsidR="00DE2E64" w:rsidRPr="00660229" w14:paraId="0F943B21" w14:textId="77777777" w:rsidTr="00505C04">
        <w:trPr>
          <w:trHeight w:val="843"/>
        </w:trPr>
        <w:tc>
          <w:tcPr>
            <w:tcW w:w="1276" w:type="dxa"/>
            <w:vMerge/>
            <w:tcBorders>
              <w:left w:val="single" w:sz="4" w:space="0" w:color="auto"/>
              <w:right w:val="single" w:sz="4" w:space="0" w:color="auto"/>
            </w:tcBorders>
            <w:shd w:val="clear" w:color="auto" w:fill="DEEAF6" w:themeFill="accent5" w:themeFillTint="33"/>
          </w:tcPr>
          <w:p w14:paraId="77C1888C" w14:textId="77777777" w:rsidR="00DE2E64" w:rsidRPr="00660229" w:rsidRDefault="00DE2E64" w:rsidP="00734D1D">
            <w:pPr>
              <w:spacing w:after="0" w:line="240" w:lineRule="auto"/>
              <w:jc w:val="both"/>
              <w:textAlignment w:val="baseline"/>
              <w:rPr>
                <w:sz w:val="20"/>
                <w:szCs w:val="20"/>
              </w:rPr>
            </w:pPr>
          </w:p>
        </w:tc>
        <w:tc>
          <w:tcPr>
            <w:tcW w:w="3827" w:type="dxa"/>
            <w:vMerge w:val="restart"/>
            <w:tcBorders>
              <w:top w:val="single" w:sz="4" w:space="0" w:color="auto"/>
              <w:left w:val="single" w:sz="4" w:space="0" w:color="auto"/>
              <w:right w:val="single" w:sz="4" w:space="0" w:color="auto"/>
            </w:tcBorders>
            <w:shd w:val="clear" w:color="auto" w:fill="DEEAF6" w:themeFill="accent5" w:themeFillTint="33"/>
          </w:tcPr>
          <w:p w14:paraId="67C17532" w14:textId="0D04446C" w:rsidR="00DE2E64" w:rsidRDefault="00DE2E64" w:rsidP="00734D1D">
            <w:pPr>
              <w:spacing w:after="0" w:line="240" w:lineRule="auto"/>
              <w:jc w:val="both"/>
              <w:textAlignment w:val="baseline"/>
              <w:rPr>
                <w:sz w:val="20"/>
                <w:szCs w:val="20"/>
              </w:rPr>
            </w:pPr>
            <w:r w:rsidRPr="00660229">
              <w:rPr>
                <w:sz w:val="20"/>
                <w:szCs w:val="20"/>
              </w:rPr>
              <w:t>Become more influential</w:t>
            </w:r>
            <w:r>
              <w:rPr>
                <w:sz w:val="20"/>
                <w:szCs w:val="20"/>
              </w:rPr>
              <w:t xml:space="preserve"> through leadership and advocacy. </w:t>
            </w:r>
          </w:p>
        </w:tc>
        <w:tc>
          <w:tcPr>
            <w:tcW w:w="6109" w:type="dxa"/>
            <w:vMerge w:val="restart"/>
            <w:tcBorders>
              <w:top w:val="single" w:sz="4" w:space="0" w:color="auto"/>
              <w:left w:val="single" w:sz="4" w:space="0" w:color="auto"/>
              <w:right w:val="single" w:sz="4" w:space="0" w:color="auto"/>
            </w:tcBorders>
            <w:shd w:val="clear" w:color="auto" w:fill="DEEAF6" w:themeFill="accent5" w:themeFillTint="33"/>
          </w:tcPr>
          <w:p w14:paraId="03B9FF4C" w14:textId="44AD1091" w:rsidR="00DE2E64" w:rsidRDefault="00DE2E64" w:rsidP="00734D1D">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Increasing your influence may be important if there are low levels of readiness</w:t>
            </w:r>
            <w:r>
              <w:rPr>
                <w:rFonts w:ascii="Calibri" w:eastAsia="Times New Roman" w:hAnsi="Calibri" w:cs="Calibri"/>
                <w:sz w:val="20"/>
                <w:szCs w:val="20"/>
                <w:lang w:eastAsia="en-AU"/>
              </w:rPr>
              <w:t xml:space="preserve"> for and support for </w:t>
            </w:r>
            <w:r w:rsidRPr="00660229">
              <w:rPr>
                <w:rFonts w:ascii="Calibri" w:eastAsia="Times New Roman" w:hAnsi="Calibri" w:cs="Calibri"/>
                <w:sz w:val="20"/>
                <w:szCs w:val="20"/>
                <w:lang w:eastAsia="en-AU"/>
              </w:rPr>
              <w:t>alcohol prevention work</w:t>
            </w:r>
            <w:r>
              <w:rPr>
                <w:rFonts w:ascii="Calibri" w:eastAsia="Times New Roman" w:hAnsi="Calibri" w:cs="Calibri"/>
                <w:sz w:val="20"/>
                <w:szCs w:val="20"/>
                <w:lang w:eastAsia="en-AU"/>
              </w:rPr>
              <w:t>. It</w:t>
            </w:r>
            <w:r w:rsidRPr="00660229">
              <w:rPr>
                <w:rFonts w:ascii="Calibri" w:eastAsia="Times New Roman" w:hAnsi="Calibri" w:cs="Calibri"/>
                <w:sz w:val="20"/>
                <w:szCs w:val="20"/>
                <w:lang w:eastAsia="en-AU"/>
              </w:rPr>
              <w:t xml:space="preserve"> will be critical to influence a shift in culture and climate around alcohol in your local government and community.</w:t>
            </w:r>
          </w:p>
        </w:tc>
        <w:tc>
          <w:tcPr>
            <w:tcW w:w="2057" w:type="dxa"/>
            <w:vMerge w:val="restart"/>
            <w:tcBorders>
              <w:top w:val="single" w:sz="4" w:space="0" w:color="auto"/>
              <w:left w:val="single" w:sz="4" w:space="0" w:color="auto"/>
              <w:right w:val="single" w:sz="4" w:space="0" w:color="auto"/>
            </w:tcBorders>
            <w:shd w:val="clear" w:color="auto" w:fill="DEEAF6" w:themeFill="accent5" w:themeFillTint="33"/>
          </w:tcPr>
          <w:p w14:paraId="3086DE19" w14:textId="77777777" w:rsidR="00DE2E64" w:rsidRPr="00476458" w:rsidRDefault="00DE2E64" w:rsidP="005A5A21">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972408789"/>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1793204480"/>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1183AAF4" w14:textId="77777777"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p>
        </w:tc>
        <w:tc>
          <w:tcPr>
            <w:tcW w:w="2094" w:type="dxa"/>
            <w:vMerge w:val="restart"/>
            <w:tcBorders>
              <w:top w:val="single" w:sz="4" w:space="0" w:color="auto"/>
              <w:left w:val="single" w:sz="4" w:space="0" w:color="auto"/>
              <w:right w:val="single" w:sz="4" w:space="0" w:color="auto"/>
            </w:tcBorders>
            <w:shd w:val="clear" w:color="auto" w:fill="E2EFD9" w:themeFill="accent6" w:themeFillTint="33"/>
          </w:tcPr>
          <w:p w14:paraId="034209CB" w14:textId="729ED523" w:rsidR="00DE2E64" w:rsidRPr="00001435" w:rsidRDefault="00DE2E64" w:rsidP="00084401">
            <w:pPr>
              <w:pStyle w:val="Heading1"/>
              <w:spacing w:before="0" w:line="240" w:lineRule="auto"/>
              <w:rPr>
                <w:rFonts w:asciiTheme="minorHAnsi" w:hAnsiTheme="minorHAnsi" w:cstheme="minorHAnsi"/>
                <w:b w:val="0"/>
                <w:bCs/>
                <w:color w:val="auto"/>
                <w:sz w:val="20"/>
                <w:szCs w:val="20"/>
              </w:rPr>
            </w:pPr>
            <w:r w:rsidRPr="00001435">
              <w:rPr>
                <w:rFonts w:asciiTheme="minorHAnsi" w:hAnsiTheme="minorHAnsi" w:cstheme="minorHAnsi"/>
                <w:b w:val="0"/>
                <w:bCs/>
                <w:color w:val="auto"/>
                <w:sz w:val="20"/>
                <w:szCs w:val="20"/>
              </w:rPr>
              <w:t>2.7 Local government can amplify the power of alcohol harm prevention and minimisation strategies via leadership and advocacy</w:t>
            </w:r>
          </w:p>
        </w:tc>
        <w:tc>
          <w:tcPr>
            <w:tcW w:w="29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7E583C" w14:textId="381227F1" w:rsidR="00DE2E64" w:rsidRPr="00606F12" w:rsidRDefault="00DE2E64" w:rsidP="00606F12">
            <w:pPr>
              <w:rPr>
                <w:sz w:val="20"/>
                <w:szCs w:val="20"/>
                <w:u w:val="single"/>
              </w:rPr>
            </w:pPr>
            <w:r w:rsidRPr="00606F12">
              <w:rPr>
                <w:sz w:val="20"/>
                <w:szCs w:val="20"/>
              </w:rPr>
              <w:t>Sample action 1: Council will assess its prevention capacity and infrastructure to implement</w:t>
            </w:r>
            <w:r w:rsidRPr="00606F12">
              <w:rPr>
                <w:sz w:val="20"/>
                <w:szCs w:val="20"/>
                <w:u w:val="single"/>
              </w:rPr>
              <w:t xml:space="preserve"> </w:t>
            </w:r>
            <w:r w:rsidRPr="00606F12">
              <w:rPr>
                <w:sz w:val="20"/>
                <w:szCs w:val="20"/>
              </w:rPr>
              <w:t xml:space="preserve">effective Alcohol, Tobacco and </w:t>
            </w:r>
            <w:r w:rsidRPr="00606F12">
              <w:rPr>
                <w:sz w:val="20"/>
                <w:szCs w:val="20"/>
              </w:rPr>
              <w:lastRenderedPageBreak/>
              <w:t xml:space="preserve">Other Drugs (ATOD) prevention actions, and organisational readiness for prevention work, using the results to help prioritise and develop future action. </w:t>
            </w:r>
          </w:p>
        </w:tc>
        <w:tc>
          <w:tcPr>
            <w:tcW w:w="2653" w:type="dxa"/>
            <w:vMerge w:val="restart"/>
            <w:tcBorders>
              <w:top w:val="single" w:sz="4" w:space="0" w:color="auto"/>
              <w:left w:val="single" w:sz="4" w:space="0" w:color="auto"/>
              <w:right w:val="single" w:sz="4" w:space="0" w:color="auto"/>
            </w:tcBorders>
            <w:shd w:val="clear" w:color="auto" w:fill="E2EFD9" w:themeFill="accent6" w:themeFillTint="33"/>
          </w:tcPr>
          <w:p w14:paraId="763B00FC" w14:textId="77777777" w:rsidR="00DE2E64" w:rsidRPr="004213CE" w:rsidRDefault="00DE2E64" w:rsidP="008B1D51">
            <w:pPr>
              <w:spacing w:after="0" w:line="240" w:lineRule="auto"/>
              <w:textAlignment w:val="baseline"/>
              <w:rPr>
                <w:sz w:val="20"/>
                <w:szCs w:val="20"/>
              </w:rPr>
            </w:pPr>
            <w:r w:rsidRPr="004213CE">
              <w:rPr>
                <w:sz w:val="20"/>
                <w:szCs w:val="20"/>
              </w:rPr>
              <w:lastRenderedPageBreak/>
              <w:t>LGA Guide Tool 3 - ADF’s Local Government Prevention Capacity and Infrastructure Survey</w:t>
            </w:r>
          </w:p>
          <w:p w14:paraId="6A2CDF7E" w14:textId="77777777" w:rsidR="00DE2E64" w:rsidRPr="004213CE" w:rsidRDefault="00DE2E64" w:rsidP="008B1D51">
            <w:pPr>
              <w:spacing w:after="0" w:line="240" w:lineRule="auto"/>
              <w:textAlignment w:val="baseline"/>
              <w:rPr>
                <w:rFonts w:cstheme="minorHAnsi"/>
                <w:sz w:val="20"/>
                <w:szCs w:val="20"/>
              </w:rPr>
            </w:pPr>
          </w:p>
          <w:p w14:paraId="12B63716" w14:textId="77777777" w:rsidR="00DE2E64" w:rsidRPr="004213CE" w:rsidRDefault="00DE2E64" w:rsidP="009D652C">
            <w:pPr>
              <w:rPr>
                <w:bCs/>
                <w:sz w:val="20"/>
                <w:szCs w:val="20"/>
              </w:rPr>
            </w:pPr>
            <w:r w:rsidRPr="004213CE">
              <w:rPr>
                <w:bCs/>
                <w:sz w:val="20"/>
                <w:szCs w:val="20"/>
              </w:rPr>
              <w:t xml:space="preserve">LGA Guide Tool 4 – </w:t>
            </w:r>
            <w:r w:rsidRPr="004213CE">
              <w:rPr>
                <w:sz w:val="20"/>
                <w:szCs w:val="20"/>
              </w:rPr>
              <w:t>Prevention capacity and infrastructure self-assessment tool</w:t>
            </w:r>
          </w:p>
          <w:p w14:paraId="650BC512" w14:textId="50A1CC71" w:rsidR="00DE2E64" w:rsidRPr="00101BC6" w:rsidRDefault="00DE2E64" w:rsidP="008B1D51">
            <w:pPr>
              <w:spacing w:after="0" w:line="240" w:lineRule="auto"/>
              <w:textAlignment w:val="baseline"/>
              <w:rPr>
                <w:rFonts w:cstheme="minorHAnsi"/>
                <w:sz w:val="20"/>
                <w:szCs w:val="20"/>
              </w:rPr>
            </w:pPr>
          </w:p>
        </w:tc>
      </w:tr>
      <w:tr w:rsidR="00DE2E64" w:rsidRPr="00660229" w14:paraId="5090E32D" w14:textId="77777777" w:rsidTr="00505C04">
        <w:trPr>
          <w:trHeight w:val="841"/>
        </w:trPr>
        <w:tc>
          <w:tcPr>
            <w:tcW w:w="1276" w:type="dxa"/>
            <w:vMerge/>
            <w:tcBorders>
              <w:left w:val="single" w:sz="4" w:space="0" w:color="auto"/>
              <w:right w:val="single" w:sz="4" w:space="0" w:color="auto"/>
            </w:tcBorders>
            <w:shd w:val="clear" w:color="auto" w:fill="DEEAF6" w:themeFill="accent5" w:themeFillTint="33"/>
          </w:tcPr>
          <w:p w14:paraId="144AFC70" w14:textId="77777777" w:rsidR="00DE2E64" w:rsidRPr="00660229" w:rsidRDefault="00DE2E64" w:rsidP="00734D1D">
            <w:pPr>
              <w:spacing w:after="0" w:line="240" w:lineRule="auto"/>
              <w:jc w:val="both"/>
              <w:textAlignment w:val="baseline"/>
              <w:rPr>
                <w:sz w:val="20"/>
                <w:szCs w:val="20"/>
              </w:rPr>
            </w:pPr>
          </w:p>
        </w:tc>
        <w:tc>
          <w:tcPr>
            <w:tcW w:w="3827" w:type="dxa"/>
            <w:vMerge/>
            <w:tcBorders>
              <w:left w:val="single" w:sz="4" w:space="0" w:color="auto"/>
              <w:right w:val="single" w:sz="4" w:space="0" w:color="auto"/>
            </w:tcBorders>
            <w:shd w:val="clear" w:color="auto" w:fill="DEEAF6" w:themeFill="accent5" w:themeFillTint="33"/>
          </w:tcPr>
          <w:p w14:paraId="11FDCE54" w14:textId="3B6106B4" w:rsidR="00DE2E64" w:rsidRPr="00660229" w:rsidRDefault="00DE2E64" w:rsidP="00734D1D">
            <w:pPr>
              <w:spacing w:after="0" w:line="240" w:lineRule="auto"/>
              <w:jc w:val="both"/>
              <w:textAlignment w:val="baseline"/>
              <w:rPr>
                <w:sz w:val="20"/>
                <w:szCs w:val="20"/>
              </w:rPr>
            </w:pPr>
          </w:p>
        </w:tc>
        <w:tc>
          <w:tcPr>
            <w:tcW w:w="6109" w:type="dxa"/>
            <w:vMerge/>
            <w:tcBorders>
              <w:left w:val="single" w:sz="4" w:space="0" w:color="auto"/>
              <w:right w:val="single" w:sz="4" w:space="0" w:color="auto"/>
            </w:tcBorders>
            <w:shd w:val="clear" w:color="auto" w:fill="DEEAF6" w:themeFill="accent5" w:themeFillTint="33"/>
          </w:tcPr>
          <w:p w14:paraId="50E133FF" w14:textId="77777777" w:rsidR="00DE2E64" w:rsidRPr="00660229" w:rsidRDefault="00DE2E64" w:rsidP="00734D1D">
            <w:pPr>
              <w:spacing w:after="0" w:line="240" w:lineRule="auto"/>
              <w:textAlignment w:val="baseline"/>
              <w:rPr>
                <w:rFonts w:ascii="Calibri" w:eastAsia="Times New Roman" w:hAnsi="Calibri" w:cs="Calibri"/>
                <w:sz w:val="20"/>
                <w:szCs w:val="20"/>
                <w:lang w:eastAsia="en-AU"/>
              </w:rPr>
            </w:pPr>
          </w:p>
        </w:tc>
        <w:tc>
          <w:tcPr>
            <w:tcW w:w="2057" w:type="dxa"/>
            <w:vMerge/>
            <w:tcBorders>
              <w:left w:val="single" w:sz="4" w:space="0" w:color="auto"/>
              <w:right w:val="single" w:sz="4" w:space="0" w:color="auto"/>
            </w:tcBorders>
            <w:shd w:val="clear" w:color="auto" w:fill="DEEAF6" w:themeFill="accent5" w:themeFillTint="33"/>
          </w:tcPr>
          <w:p w14:paraId="6A94A26A" w14:textId="77777777"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p>
        </w:tc>
        <w:tc>
          <w:tcPr>
            <w:tcW w:w="2094" w:type="dxa"/>
            <w:vMerge/>
            <w:tcBorders>
              <w:left w:val="single" w:sz="4" w:space="0" w:color="auto"/>
              <w:right w:val="single" w:sz="4" w:space="0" w:color="auto"/>
            </w:tcBorders>
            <w:shd w:val="clear" w:color="auto" w:fill="E2EFD9" w:themeFill="accent6" w:themeFillTint="33"/>
          </w:tcPr>
          <w:p w14:paraId="6327A21C" w14:textId="77777777" w:rsidR="00DE2E64" w:rsidRPr="00001435" w:rsidRDefault="00DE2E64" w:rsidP="00084401">
            <w:pPr>
              <w:pStyle w:val="Heading1"/>
              <w:spacing w:before="0" w:line="240" w:lineRule="auto"/>
              <w:rPr>
                <w:rFonts w:asciiTheme="minorHAnsi" w:hAnsiTheme="minorHAnsi" w:cstheme="minorHAnsi"/>
                <w:b w:val="0"/>
                <w:bCs/>
                <w:color w:val="auto"/>
                <w:sz w:val="20"/>
                <w:szCs w:val="20"/>
              </w:rPr>
            </w:pPr>
          </w:p>
        </w:tc>
        <w:tc>
          <w:tcPr>
            <w:tcW w:w="29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82F1B4" w14:textId="5260AA0C" w:rsidR="00DE2E64" w:rsidRPr="00606F12" w:rsidRDefault="00DE2E64" w:rsidP="00CA759E">
            <w:pPr>
              <w:rPr>
                <w:sz w:val="20"/>
                <w:szCs w:val="20"/>
              </w:rPr>
            </w:pPr>
            <w:r w:rsidRPr="00606F12">
              <w:rPr>
                <w:sz w:val="20"/>
                <w:szCs w:val="20"/>
              </w:rPr>
              <w:t xml:space="preserve">Sample action 2: Council will explore new opportunities to advocate to state and Commonwealth governments for changes that will prevent and minimise alcohol-related harm in the community. </w:t>
            </w:r>
          </w:p>
        </w:tc>
        <w:tc>
          <w:tcPr>
            <w:tcW w:w="2653" w:type="dxa"/>
            <w:vMerge/>
            <w:tcBorders>
              <w:left w:val="single" w:sz="4" w:space="0" w:color="auto"/>
              <w:right w:val="single" w:sz="4" w:space="0" w:color="auto"/>
            </w:tcBorders>
            <w:shd w:val="clear" w:color="auto" w:fill="E2EFD9" w:themeFill="accent6" w:themeFillTint="33"/>
          </w:tcPr>
          <w:p w14:paraId="747F3E95" w14:textId="77777777" w:rsidR="00DE2E64" w:rsidRPr="00101BC6" w:rsidRDefault="00DE2E64" w:rsidP="008B1D51">
            <w:pPr>
              <w:spacing w:after="0" w:line="240" w:lineRule="auto"/>
              <w:textAlignment w:val="baseline"/>
              <w:rPr>
                <w:rFonts w:cstheme="minorHAnsi"/>
                <w:sz w:val="20"/>
                <w:szCs w:val="20"/>
              </w:rPr>
            </w:pPr>
          </w:p>
        </w:tc>
      </w:tr>
      <w:tr w:rsidR="00DE2E64" w:rsidRPr="00660229" w14:paraId="271AC5ED" w14:textId="77777777" w:rsidTr="00505C04">
        <w:trPr>
          <w:trHeight w:val="1173"/>
        </w:trPr>
        <w:tc>
          <w:tcPr>
            <w:tcW w:w="1276" w:type="dxa"/>
            <w:vMerge/>
            <w:tcBorders>
              <w:left w:val="single" w:sz="4" w:space="0" w:color="auto"/>
              <w:right w:val="single" w:sz="4" w:space="0" w:color="auto"/>
            </w:tcBorders>
            <w:shd w:val="clear" w:color="auto" w:fill="DEEAF6" w:themeFill="accent5" w:themeFillTint="33"/>
          </w:tcPr>
          <w:p w14:paraId="03B93541" w14:textId="77777777" w:rsidR="00DE2E64" w:rsidRPr="00660229" w:rsidRDefault="00DE2E64" w:rsidP="00734D1D">
            <w:pPr>
              <w:spacing w:after="0" w:line="240" w:lineRule="auto"/>
              <w:jc w:val="both"/>
              <w:textAlignment w:val="baseline"/>
              <w:rPr>
                <w:sz w:val="20"/>
                <w:szCs w:val="20"/>
              </w:rPr>
            </w:pPr>
          </w:p>
        </w:tc>
        <w:tc>
          <w:tcPr>
            <w:tcW w:w="3827" w:type="dxa"/>
            <w:tcBorders>
              <w:left w:val="single" w:sz="4" w:space="0" w:color="auto"/>
              <w:right w:val="single" w:sz="4" w:space="0" w:color="auto"/>
            </w:tcBorders>
            <w:shd w:val="clear" w:color="auto" w:fill="DEEAF6" w:themeFill="accent5" w:themeFillTint="33"/>
          </w:tcPr>
          <w:p w14:paraId="6168084B" w14:textId="49274CC6" w:rsidR="00DE2E64" w:rsidRPr="00660229" w:rsidRDefault="00DE2E64" w:rsidP="00734D1D">
            <w:pPr>
              <w:spacing w:after="0" w:line="240" w:lineRule="auto"/>
              <w:jc w:val="both"/>
              <w:textAlignment w:val="baseline"/>
              <w:rPr>
                <w:sz w:val="20"/>
                <w:szCs w:val="20"/>
              </w:rPr>
            </w:pPr>
          </w:p>
        </w:tc>
        <w:tc>
          <w:tcPr>
            <w:tcW w:w="6109" w:type="dxa"/>
            <w:tcBorders>
              <w:left w:val="single" w:sz="4" w:space="0" w:color="auto"/>
              <w:right w:val="single" w:sz="4" w:space="0" w:color="auto"/>
            </w:tcBorders>
            <w:shd w:val="clear" w:color="auto" w:fill="DEEAF6" w:themeFill="accent5" w:themeFillTint="33"/>
          </w:tcPr>
          <w:p w14:paraId="6F130201" w14:textId="77777777" w:rsidR="00DE2E64" w:rsidRPr="00660229" w:rsidRDefault="00DE2E64" w:rsidP="00734D1D">
            <w:pPr>
              <w:spacing w:after="0" w:line="240" w:lineRule="auto"/>
              <w:textAlignment w:val="baseline"/>
              <w:rPr>
                <w:rFonts w:ascii="Calibri" w:eastAsia="Times New Roman" w:hAnsi="Calibri" w:cs="Calibri"/>
                <w:sz w:val="20"/>
                <w:szCs w:val="20"/>
                <w:lang w:eastAsia="en-AU"/>
              </w:rPr>
            </w:pPr>
          </w:p>
        </w:tc>
        <w:tc>
          <w:tcPr>
            <w:tcW w:w="2057" w:type="dxa"/>
            <w:tcBorders>
              <w:left w:val="single" w:sz="4" w:space="0" w:color="auto"/>
              <w:right w:val="single" w:sz="4" w:space="0" w:color="auto"/>
            </w:tcBorders>
            <w:shd w:val="clear" w:color="auto" w:fill="DEEAF6" w:themeFill="accent5" w:themeFillTint="33"/>
          </w:tcPr>
          <w:p w14:paraId="4740DB9F" w14:textId="77777777"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p>
        </w:tc>
        <w:tc>
          <w:tcPr>
            <w:tcW w:w="2094" w:type="dxa"/>
            <w:vMerge/>
            <w:tcBorders>
              <w:left w:val="single" w:sz="4" w:space="0" w:color="auto"/>
              <w:right w:val="single" w:sz="4" w:space="0" w:color="auto"/>
            </w:tcBorders>
            <w:shd w:val="clear" w:color="auto" w:fill="E2EFD9" w:themeFill="accent6" w:themeFillTint="33"/>
          </w:tcPr>
          <w:p w14:paraId="1E3634F6" w14:textId="77777777" w:rsidR="00DE2E64" w:rsidRPr="00001435" w:rsidRDefault="00DE2E64" w:rsidP="00084401">
            <w:pPr>
              <w:pStyle w:val="Heading1"/>
              <w:spacing w:before="0" w:line="240" w:lineRule="auto"/>
              <w:rPr>
                <w:rFonts w:asciiTheme="minorHAnsi" w:hAnsiTheme="minorHAnsi" w:cstheme="minorHAnsi"/>
                <w:b w:val="0"/>
                <w:bCs/>
                <w:color w:val="auto"/>
                <w:sz w:val="20"/>
                <w:szCs w:val="20"/>
              </w:rPr>
            </w:pPr>
          </w:p>
        </w:tc>
        <w:tc>
          <w:tcPr>
            <w:tcW w:w="2910" w:type="dxa"/>
            <w:tcBorders>
              <w:top w:val="single" w:sz="4" w:space="0" w:color="auto"/>
              <w:left w:val="single" w:sz="4" w:space="0" w:color="auto"/>
              <w:right w:val="single" w:sz="4" w:space="0" w:color="auto"/>
            </w:tcBorders>
            <w:shd w:val="clear" w:color="auto" w:fill="E2EFD9" w:themeFill="accent6" w:themeFillTint="33"/>
          </w:tcPr>
          <w:p w14:paraId="209A7ED0" w14:textId="1B2523DA" w:rsidR="00DE2E64" w:rsidRPr="00606F12" w:rsidRDefault="00DE2E64" w:rsidP="00CA759E">
            <w:pPr>
              <w:rPr>
                <w:sz w:val="20"/>
                <w:szCs w:val="20"/>
              </w:rPr>
            </w:pPr>
            <w:r w:rsidRPr="00606F12">
              <w:rPr>
                <w:sz w:val="20"/>
                <w:szCs w:val="20"/>
              </w:rPr>
              <w:t>Sample action 3: Council is committed to understanding local people’s experiences of alcohol-related harm and representing those perspectives in t advocacy efforts.</w:t>
            </w:r>
          </w:p>
        </w:tc>
        <w:tc>
          <w:tcPr>
            <w:tcW w:w="2653" w:type="dxa"/>
            <w:vMerge/>
            <w:tcBorders>
              <w:left w:val="single" w:sz="4" w:space="0" w:color="auto"/>
              <w:right w:val="single" w:sz="4" w:space="0" w:color="auto"/>
            </w:tcBorders>
            <w:shd w:val="clear" w:color="auto" w:fill="E2EFD9" w:themeFill="accent6" w:themeFillTint="33"/>
          </w:tcPr>
          <w:p w14:paraId="61FFA2F0" w14:textId="77777777" w:rsidR="00DE2E64" w:rsidRPr="00101BC6" w:rsidRDefault="00DE2E64" w:rsidP="008B1D51">
            <w:pPr>
              <w:spacing w:after="0" w:line="240" w:lineRule="auto"/>
              <w:textAlignment w:val="baseline"/>
              <w:rPr>
                <w:rFonts w:cstheme="minorHAnsi"/>
                <w:sz w:val="20"/>
                <w:szCs w:val="20"/>
              </w:rPr>
            </w:pPr>
          </w:p>
        </w:tc>
      </w:tr>
      <w:tr w:rsidR="00DE2E64" w:rsidRPr="00660229" w14:paraId="424219AD" w14:textId="508BF6E7" w:rsidTr="00505C04">
        <w:trPr>
          <w:trHeight w:val="503"/>
        </w:trPr>
        <w:tc>
          <w:tcPr>
            <w:tcW w:w="1276" w:type="dxa"/>
            <w:vMerge/>
            <w:tcBorders>
              <w:left w:val="single" w:sz="4" w:space="0" w:color="auto"/>
              <w:right w:val="single" w:sz="4" w:space="0" w:color="auto"/>
            </w:tcBorders>
            <w:shd w:val="clear" w:color="auto" w:fill="DEEAF6" w:themeFill="accent5" w:themeFillTint="33"/>
          </w:tcPr>
          <w:p w14:paraId="758CBF69" w14:textId="77777777" w:rsidR="00DE2E64" w:rsidRDefault="00DE2E64" w:rsidP="00734D1D">
            <w:pPr>
              <w:spacing w:after="0" w:line="240" w:lineRule="auto"/>
              <w:jc w:val="both"/>
              <w:textAlignment w:val="baseline"/>
              <w:rPr>
                <w:sz w:val="20"/>
                <w:szCs w:val="20"/>
              </w:rPr>
            </w:pPr>
          </w:p>
        </w:tc>
        <w:tc>
          <w:tcPr>
            <w:tcW w:w="3827" w:type="dxa"/>
            <w:vMerge w:val="restart"/>
            <w:tcBorders>
              <w:top w:val="single" w:sz="4" w:space="0" w:color="auto"/>
              <w:left w:val="single" w:sz="4" w:space="0" w:color="auto"/>
              <w:right w:val="single" w:sz="4" w:space="0" w:color="auto"/>
            </w:tcBorders>
            <w:shd w:val="clear" w:color="auto" w:fill="DEEAF6" w:themeFill="accent5" w:themeFillTint="33"/>
          </w:tcPr>
          <w:p w14:paraId="1D90B61A" w14:textId="48E6DFCB" w:rsidR="00DE2E64" w:rsidRPr="00660229" w:rsidRDefault="00DE2E64" w:rsidP="00734D1D">
            <w:pPr>
              <w:spacing w:after="0" w:line="240" w:lineRule="auto"/>
              <w:jc w:val="both"/>
              <w:textAlignment w:val="baseline"/>
              <w:rPr>
                <w:sz w:val="20"/>
                <w:szCs w:val="20"/>
              </w:rPr>
            </w:pPr>
            <w:r>
              <w:rPr>
                <w:sz w:val="20"/>
                <w:szCs w:val="20"/>
              </w:rPr>
              <w:t xml:space="preserve">Work through steps to design your strategy based on </w:t>
            </w:r>
            <w:r w:rsidR="00577290">
              <w:rPr>
                <w:sz w:val="20"/>
                <w:szCs w:val="20"/>
              </w:rPr>
              <w:t xml:space="preserve">your council’s greatest </w:t>
            </w:r>
            <w:r>
              <w:rPr>
                <w:sz w:val="20"/>
                <w:szCs w:val="20"/>
              </w:rPr>
              <w:t xml:space="preserve">areas of need.  </w:t>
            </w:r>
          </w:p>
        </w:tc>
        <w:tc>
          <w:tcPr>
            <w:tcW w:w="6109" w:type="dxa"/>
            <w:vMerge w:val="restart"/>
            <w:tcBorders>
              <w:top w:val="single" w:sz="4" w:space="0" w:color="auto"/>
              <w:left w:val="single" w:sz="4" w:space="0" w:color="auto"/>
              <w:right w:val="single" w:sz="4" w:space="0" w:color="auto"/>
            </w:tcBorders>
            <w:shd w:val="clear" w:color="auto" w:fill="DEEAF6" w:themeFill="accent5" w:themeFillTint="33"/>
          </w:tcPr>
          <w:p w14:paraId="53A6D4E4" w14:textId="4FA0F1DF" w:rsidR="00DE2E64" w:rsidRPr="00660229" w:rsidRDefault="00DE2E64" w:rsidP="00734D1D">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Embedding </w:t>
            </w:r>
            <w:r>
              <w:rPr>
                <w:rFonts w:ascii="Calibri" w:eastAsia="Times New Roman" w:hAnsi="Calibri" w:cs="Calibri"/>
                <w:sz w:val="20"/>
                <w:szCs w:val="20"/>
                <w:lang w:eastAsia="en-AU"/>
              </w:rPr>
              <w:t xml:space="preserve">evidence-based </w:t>
            </w:r>
            <w:r w:rsidRPr="00660229">
              <w:rPr>
                <w:rFonts w:ascii="Calibri" w:eastAsia="Times New Roman" w:hAnsi="Calibri" w:cs="Calibri"/>
                <w:sz w:val="20"/>
                <w:szCs w:val="20"/>
                <w:lang w:eastAsia="en-AU"/>
              </w:rPr>
              <w:t>alcohol</w:t>
            </w:r>
            <w:r>
              <w:rPr>
                <w:rFonts w:ascii="Calibri" w:eastAsia="Times New Roman" w:hAnsi="Calibri" w:cs="Calibri"/>
                <w:sz w:val="20"/>
                <w:szCs w:val="20"/>
                <w:lang w:eastAsia="en-AU"/>
              </w:rPr>
              <w:t xml:space="preserve"> actions into your</w:t>
            </w:r>
            <w:r w:rsidRPr="00660229">
              <w:rPr>
                <w:rFonts w:ascii="Calibri" w:eastAsia="Times New Roman" w:hAnsi="Calibri" w:cs="Calibri"/>
                <w:sz w:val="20"/>
                <w:szCs w:val="20"/>
                <w:lang w:eastAsia="en-AU"/>
              </w:rPr>
              <w:t xml:space="preserve"> existing strategies and policy will ensure prevention strategies are delivered effectively and are sustained to enable longer-term change from prevention efforts within your local government. </w:t>
            </w:r>
            <w:r>
              <w:rPr>
                <w:rFonts w:ascii="Calibri" w:eastAsia="Times New Roman" w:hAnsi="Calibri" w:cs="Calibri"/>
                <w:sz w:val="20"/>
                <w:szCs w:val="20"/>
                <w:lang w:eastAsia="en-AU"/>
              </w:rPr>
              <w:t xml:space="preserve"> Starting small and making some small wins may assist in building support internally, enabling growth in prevention actions over time.  It may be that building your evidence-base to determine the most relevant local issues may be the most important step to support readiness for change. </w:t>
            </w:r>
          </w:p>
        </w:tc>
        <w:tc>
          <w:tcPr>
            <w:tcW w:w="2057" w:type="dxa"/>
            <w:vMerge w:val="restart"/>
            <w:tcBorders>
              <w:top w:val="single" w:sz="4" w:space="0" w:color="auto"/>
              <w:left w:val="single" w:sz="4" w:space="0" w:color="auto"/>
              <w:right w:val="single" w:sz="4" w:space="0" w:color="auto"/>
            </w:tcBorders>
            <w:shd w:val="clear" w:color="auto" w:fill="DEEAF6" w:themeFill="accent5" w:themeFillTint="33"/>
          </w:tcPr>
          <w:p w14:paraId="641369F0" w14:textId="3847CB47"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607816158"/>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1510485115"/>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2D8F7469" w14:textId="77777777" w:rsidR="00DE2E64" w:rsidRDefault="00DE2E64" w:rsidP="00734D1D">
            <w:pPr>
              <w:spacing w:after="0" w:line="240" w:lineRule="auto"/>
              <w:textAlignment w:val="baseline"/>
              <w:rPr>
                <w:rFonts w:ascii="Calibri" w:eastAsia="Times New Roman" w:hAnsi="Calibri" w:cs="Calibri"/>
                <w:sz w:val="20"/>
                <w:szCs w:val="20"/>
                <w:lang w:eastAsia="en-AU"/>
              </w:rPr>
            </w:pPr>
          </w:p>
        </w:tc>
        <w:tc>
          <w:tcPr>
            <w:tcW w:w="2094" w:type="dxa"/>
            <w:vMerge w:val="restart"/>
            <w:tcBorders>
              <w:top w:val="single" w:sz="4" w:space="0" w:color="auto"/>
              <w:left w:val="single" w:sz="4" w:space="0" w:color="auto"/>
              <w:right w:val="single" w:sz="4" w:space="0" w:color="auto"/>
            </w:tcBorders>
            <w:shd w:val="clear" w:color="auto" w:fill="E2EFD9" w:themeFill="accent6" w:themeFillTint="33"/>
          </w:tcPr>
          <w:p w14:paraId="7C3718B7" w14:textId="19122FC6" w:rsidR="00DE2E64" w:rsidRPr="00001435" w:rsidRDefault="00DE2E64" w:rsidP="00084401">
            <w:pPr>
              <w:pStyle w:val="Heading1"/>
              <w:spacing w:before="0" w:line="240" w:lineRule="auto"/>
              <w:rPr>
                <w:rFonts w:asciiTheme="minorHAnsi" w:hAnsiTheme="minorHAnsi" w:cstheme="minorHAnsi"/>
                <w:b w:val="0"/>
                <w:bCs/>
                <w:sz w:val="20"/>
                <w:szCs w:val="20"/>
              </w:rPr>
            </w:pPr>
            <w:bookmarkStart w:id="0" w:name="_Toc52451143"/>
            <w:r w:rsidRPr="00001435">
              <w:rPr>
                <w:rFonts w:asciiTheme="minorHAnsi" w:hAnsiTheme="minorHAnsi" w:cstheme="minorHAnsi"/>
                <w:b w:val="0"/>
                <w:bCs/>
                <w:color w:val="auto"/>
                <w:sz w:val="20"/>
                <w:szCs w:val="20"/>
              </w:rPr>
              <w:t>Section 3: Designing a strategy that supports effective action</w:t>
            </w:r>
            <w:bookmarkEnd w:id="0"/>
          </w:p>
          <w:p w14:paraId="30B72BDB" w14:textId="68BC12FF" w:rsidR="00DE2E64" w:rsidRPr="00001435" w:rsidRDefault="00DE2E64" w:rsidP="007965BA">
            <w:pPr>
              <w:spacing w:after="0" w:line="240" w:lineRule="auto"/>
              <w:textAlignment w:val="baseline"/>
              <w:rPr>
                <w:rFonts w:ascii="Calibri" w:eastAsia="Times New Roman" w:hAnsi="Calibri" w:cs="Calibri"/>
                <w:bCs/>
                <w:sz w:val="20"/>
                <w:szCs w:val="20"/>
                <w:lang w:eastAsia="en-AU"/>
              </w:rPr>
            </w:pPr>
          </w:p>
        </w:tc>
        <w:tc>
          <w:tcPr>
            <w:tcW w:w="29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B084CA" w14:textId="492690A7" w:rsidR="00DE2E64" w:rsidRPr="007965BA" w:rsidRDefault="00DE2E64" w:rsidP="007965BA">
            <w:pPr>
              <w:spacing w:after="0" w:line="240" w:lineRule="auto"/>
              <w:textAlignment w:val="baseline"/>
              <w:rPr>
                <w:rFonts w:ascii="Calibri" w:eastAsia="Times New Roman" w:hAnsi="Calibri" w:cs="Calibri"/>
                <w:sz w:val="20"/>
                <w:szCs w:val="20"/>
                <w:lang w:eastAsia="en-AU"/>
              </w:rPr>
            </w:pPr>
            <w:r w:rsidRPr="007965BA">
              <w:rPr>
                <w:sz w:val="20"/>
                <w:szCs w:val="20"/>
              </w:rPr>
              <w:t>Step 1 – Determine what your local issues are</w:t>
            </w:r>
          </w:p>
        </w:tc>
        <w:tc>
          <w:tcPr>
            <w:tcW w:w="2653" w:type="dxa"/>
            <w:vMerge w:val="restart"/>
            <w:tcBorders>
              <w:top w:val="single" w:sz="4" w:space="0" w:color="auto"/>
              <w:left w:val="single" w:sz="4" w:space="0" w:color="auto"/>
              <w:right w:val="single" w:sz="4" w:space="0" w:color="auto"/>
            </w:tcBorders>
            <w:shd w:val="clear" w:color="auto" w:fill="E2EFD9" w:themeFill="accent6" w:themeFillTint="33"/>
          </w:tcPr>
          <w:p w14:paraId="45C01F73" w14:textId="2D6CBD04" w:rsidR="00DE2E64" w:rsidRPr="004B76C7" w:rsidRDefault="00DE2E64" w:rsidP="007965BA">
            <w:pPr>
              <w:spacing w:after="0" w:line="240" w:lineRule="auto"/>
              <w:textAlignment w:val="baseline"/>
              <w:rPr>
                <w:rFonts w:cstheme="minorHAnsi"/>
                <w:sz w:val="20"/>
                <w:szCs w:val="20"/>
              </w:rPr>
            </w:pPr>
            <w:r w:rsidRPr="004B76C7">
              <w:rPr>
                <w:rFonts w:cstheme="minorHAnsi"/>
                <w:sz w:val="20"/>
                <w:szCs w:val="20"/>
              </w:rPr>
              <w:t>LGA Guide Tool 3 - ADF’s Local Government Prevention Capacity and Infrastructure Survey.</w:t>
            </w:r>
          </w:p>
          <w:p w14:paraId="3F9C1ED7" w14:textId="77777777" w:rsidR="00DE2E64" w:rsidRPr="004B76C7" w:rsidRDefault="00DE2E64" w:rsidP="007965BA">
            <w:pPr>
              <w:spacing w:after="0" w:line="240" w:lineRule="auto"/>
              <w:textAlignment w:val="baseline"/>
              <w:rPr>
                <w:rFonts w:cstheme="minorHAnsi"/>
                <w:sz w:val="20"/>
                <w:szCs w:val="20"/>
              </w:rPr>
            </w:pPr>
          </w:p>
          <w:p w14:paraId="42DCD88F" w14:textId="263DDC02" w:rsidR="00DE2E64" w:rsidRPr="004B76C7" w:rsidRDefault="00DE2E64" w:rsidP="007965BA">
            <w:pPr>
              <w:spacing w:line="240" w:lineRule="auto"/>
              <w:rPr>
                <w:rFonts w:cstheme="minorHAnsi"/>
                <w:sz w:val="20"/>
                <w:szCs w:val="20"/>
              </w:rPr>
            </w:pPr>
            <w:r w:rsidRPr="004B76C7">
              <w:rPr>
                <w:rFonts w:cstheme="minorHAnsi"/>
                <w:sz w:val="20"/>
                <w:szCs w:val="20"/>
              </w:rPr>
              <w:t xml:space="preserve">LGA Guide Tool 4 – Prevention </w:t>
            </w:r>
            <w:r w:rsidR="004748C8">
              <w:rPr>
                <w:rFonts w:cstheme="minorHAnsi"/>
                <w:sz w:val="20"/>
                <w:szCs w:val="20"/>
              </w:rPr>
              <w:t>C</w:t>
            </w:r>
            <w:r w:rsidRPr="004B76C7">
              <w:rPr>
                <w:rFonts w:cstheme="minorHAnsi"/>
                <w:sz w:val="20"/>
                <w:szCs w:val="20"/>
              </w:rPr>
              <w:t xml:space="preserve">apacity and </w:t>
            </w:r>
            <w:r w:rsidR="004748C8">
              <w:rPr>
                <w:rFonts w:cstheme="minorHAnsi"/>
                <w:sz w:val="20"/>
                <w:szCs w:val="20"/>
              </w:rPr>
              <w:t>I</w:t>
            </w:r>
            <w:r w:rsidRPr="004B76C7">
              <w:rPr>
                <w:rFonts w:cstheme="minorHAnsi"/>
                <w:sz w:val="20"/>
                <w:szCs w:val="20"/>
              </w:rPr>
              <w:t xml:space="preserve">nfrastructure </w:t>
            </w:r>
            <w:r w:rsidR="004748C8">
              <w:rPr>
                <w:rFonts w:cstheme="minorHAnsi"/>
                <w:sz w:val="20"/>
                <w:szCs w:val="20"/>
              </w:rPr>
              <w:t>S</w:t>
            </w:r>
            <w:r w:rsidRPr="004B76C7">
              <w:rPr>
                <w:rFonts w:cstheme="minorHAnsi"/>
                <w:sz w:val="20"/>
                <w:szCs w:val="20"/>
              </w:rPr>
              <w:t xml:space="preserve">elf-assessment </w:t>
            </w:r>
            <w:r w:rsidR="004748C8">
              <w:rPr>
                <w:rFonts w:cstheme="minorHAnsi"/>
                <w:sz w:val="20"/>
                <w:szCs w:val="20"/>
              </w:rPr>
              <w:t>T</w:t>
            </w:r>
            <w:r w:rsidRPr="004B76C7">
              <w:rPr>
                <w:rFonts w:cstheme="minorHAnsi"/>
                <w:sz w:val="20"/>
                <w:szCs w:val="20"/>
              </w:rPr>
              <w:t>ool</w:t>
            </w:r>
          </w:p>
          <w:p w14:paraId="739EC292" w14:textId="77777777" w:rsidR="00DE2E64" w:rsidRPr="004B76C7" w:rsidRDefault="00DE2E64" w:rsidP="00494FBB">
            <w:pPr>
              <w:autoSpaceDE w:val="0"/>
              <w:autoSpaceDN w:val="0"/>
              <w:adjustRightInd w:val="0"/>
              <w:spacing w:after="120" w:line="264" w:lineRule="auto"/>
              <w:ind w:left="28"/>
              <w:contextualSpacing/>
              <w:rPr>
                <w:sz w:val="20"/>
                <w:szCs w:val="20"/>
              </w:rPr>
            </w:pPr>
            <w:r w:rsidRPr="004B76C7">
              <w:rPr>
                <w:sz w:val="20"/>
                <w:szCs w:val="20"/>
              </w:rPr>
              <w:t xml:space="preserve">LGA Guide Tool 5 – Survey for community members </w:t>
            </w:r>
          </w:p>
          <w:p w14:paraId="6E368AA7" w14:textId="77777777" w:rsidR="00DE2E64" w:rsidRPr="004B76C7" w:rsidRDefault="00DE2E64" w:rsidP="00494FBB">
            <w:pPr>
              <w:autoSpaceDE w:val="0"/>
              <w:autoSpaceDN w:val="0"/>
              <w:adjustRightInd w:val="0"/>
              <w:spacing w:after="120" w:line="264" w:lineRule="auto"/>
              <w:ind w:left="28"/>
              <w:contextualSpacing/>
              <w:rPr>
                <w:sz w:val="20"/>
                <w:szCs w:val="20"/>
              </w:rPr>
            </w:pPr>
          </w:p>
          <w:p w14:paraId="5A80D7F8" w14:textId="1BEA2920" w:rsidR="00DE2E64" w:rsidRPr="004B76C7" w:rsidRDefault="00DE2E64" w:rsidP="00494FBB">
            <w:pPr>
              <w:autoSpaceDE w:val="0"/>
              <w:autoSpaceDN w:val="0"/>
              <w:adjustRightInd w:val="0"/>
              <w:spacing w:after="120" w:line="264" w:lineRule="auto"/>
              <w:ind w:left="28"/>
              <w:contextualSpacing/>
              <w:rPr>
                <w:sz w:val="20"/>
                <w:szCs w:val="20"/>
              </w:rPr>
            </w:pPr>
            <w:r w:rsidRPr="004B76C7">
              <w:rPr>
                <w:sz w:val="20"/>
                <w:szCs w:val="20"/>
              </w:rPr>
              <w:t>LGA Guide Tool 6 – Survey for local business</w:t>
            </w:r>
          </w:p>
          <w:p w14:paraId="659F7CEB" w14:textId="77777777" w:rsidR="00DE2E64" w:rsidRPr="004B76C7" w:rsidRDefault="00DE2E64" w:rsidP="00494FBB">
            <w:pPr>
              <w:autoSpaceDE w:val="0"/>
              <w:autoSpaceDN w:val="0"/>
              <w:adjustRightInd w:val="0"/>
              <w:spacing w:after="120" w:line="264" w:lineRule="auto"/>
              <w:ind w:left="28"/>
              <w:contextualSpacing/>
              <w:rPr>
                <w:sz w:val="20"/>
                <w:szCs w:val="20"/>
              </w:rPr>
            </w:pPr>
          </w:p>
          <w:p w14:paraId="2C95DE1E" w14:textId="54D54D20" w:rsidR="00DE2E64" w:rsidRPr="004B76C7" w:rsidRDefault="00DE2E64" w:rsidP="00494FBB">
            <w:pPr>
              <w:autoSpaceDE w:val="0"/>
              <w:autoSpaceDN w:val="0"/>
              <w:adjustRightInd w:val="0"/>
              <w:spacing w:after="120" w:line="264" w:lineRule="auto"/>
              <w:ind w:left="28"/>
              <w:contextualSpacing/>
              <w:rPr>
                <w:sz w:val="20"/>
                <w:szCs w:val="20"/>
              </w:rPr>
            </w:pPr>
            <w:r w:rsidRPr="004B76C7">
              <w:rPr>
                <w:sz w:val="20"/>
                <w:szCs w:val="20"/>
              </w:rPr>
              <w:t>LGA Guide Tool 7 – High quality data sources</w:t>
            </w:r>
          </w:p>
          <w:p w14:paraId="080F9F60" w14:textId="77777777" w:rsidR="00DE2E64" w:rsidRPr="004B76C7" w:rsidRDefault="00DE2E64" w:rsidP="00494FBB">
            <w:pPr>
              <w:autoSpaceDE w:val="0"/>
              <w:autoSpaceDN w:val="0"/>
              <w:adjustRightInd w:val="0"/>
              <w:spacing w:after="120" w:line="264" w:lineRule="auto"/>
              <w:ind w:left="28"/>
              <w:contextualSpacing/>
              <w:rPr>
                <w:sz w:val="20"/>
                <w:szCs w:val="20"/>
              </w:rPr>
            </w:pPr>
          </w:p>
          <w:p w14:paraId="77495E73" w14:textId="12DE8FFD" w:rsidR="00DE2E64" w:rsidRPr="004B76C7" w:rsidRDefault="00DE2E64" w:rsidP="00494FBB">
            <w:pPr>
              <w:autoSpaceDE w:val="0"/>
              <w:autoSpaceDN w:val="0"/>
              <w:adjustRightInd w:val="0"/>
              <w:spacing w:after="120" w:line="264" w:lineRule="auto"/>
              <w:ind w:left="28"/>
              <w:contextualSpacing/>
              <w:rPr>
                <w:sz w:val="20"/>
                <w:szCs w:val="20"/>
              </w:rPr>
            </w:pPr>
            <w:r w:rsidRPr="004B76C7">
              <w:rPr>
                <w:sz w:val="20"/>
                <w:szCs w:val="20"/>
              </w:rPr>
              <w:t>LGA Guide Tool 8 – Developing a community alcohol profile</w:t>
            </w:r>
          </w:p>
          <w:p w14:paraId="2B2633D2" w14:textId="77777777" w:rsidR="00DE2E64" w:rsidRPr="004B76C7" w:rsidRDefault="00DE2E64" w:rsidP="007965BA">
            <w:pPr>
              <w:spacing w:line="240" w:lineRule="auto"/>
              <w:rPr>
                <w:rFonts w:cstheme="minorHAnsi"/>
                <w:sz w:val="20"/>
                <w:szCs w:val="20"/>
              </w:rPr>
            </w:pPr>
          </w:p>
          <w:p w14:paraId="3A25C5AE" w14:textId="0AF0D551" w:rsidR="00DE2E64" w:rsidRPr="004B76C7" w:rsidRDefault="00DE2E64" w:rsidP="00945A78">
            <w:pPr>
              <w:spacing w:after="180" w:line="240" w:lineRule="auto"/>
              <w:rPr>
                <w:sz w:val="20"/>
                <w:szCs w:val="20"/>
                <w:lang w:val="en-GB"/>
              </w:rPr>
            </w:pPr>
            <w:r w:rsidRPr="004B76C7">
              <w:rPr>
                <w:sz w:val="20"/>
                <w:szCs w:val="20"/>
                <w:lang w:val="en-GB"/>
              </w:rPr>
              <w:t>LGA Guide Tool 9 – Local government</w:t>
            </w:r>
            <w:r w:rsidR="00000EBD">
              <w:rPr>
                <w:sz w:val="20"/>
                <w:szCs w:val="20"/>
                <w:lang w:val="en-GB"/>
              </w:rPr>
              <w:t>-</w:t>
            </w:r>
            <w:r w:rsidRPr="004B76C7">
              <w:rPr>
                <w:sz w:val="20"/>
                <w:szCs w:val="20"/>
                <w:lang w:val="en-GB"/>
              </w:rPr>
              <w:t xml:space="preserve">related data </w:t>
            </w:r>
          </w:p>
          <w:p w14:paraId="63AE8B60" w14:textId="0F5A60A4" w:rsidR="00DE2E64" w:rsidRPr="004B76C7" w:rsidRDefault="00DE2E64" w:rsidP="004B76C7">
            <w:pPr>
              <w:spacing w:after="180" w:line="240" w:lineRule="auto"/>
              <w:rPr>
                <w:sz w:val="20"/>
                <w:szCs w:val="20"/>
                <w:lang w:val="en-GB"/>
              </w:rPr>
            </w:pPr>
            <w:r w:rsidRPr="004B76C7">
              <w:rPr>
                <w:sz w:val="20"/>
                <w:szCs w:val="20"/>
                <w:lang w:val="en-GB"/>
              </w:rPr>
              <w:t xml:space="preserve">LGA Guide Tool 10 – Mapping </w:t>
            </w:r>
            <w:r w:rsidR="00000EBD">
              <w:rPr>
                <w:sz w:val="20"/>
                <w:szCs w:val="20"/>
                <w:lang w:val="en-GB"/>
              </w:rPr>
              <w:t>a</w:t>
            </w:r>
            <w:r w:rsidRPr="004B76C7">
              <w:rPr>
                <w:sz w:val="20"/>
                <w:szCs w:val="20"/>
                <w:lang w:val="en-GB"/>
              </w:rPr>
              <w:t>lcohol</w:t>
            </w:r>
            <w:r w:rsidR="00000EBD">
              <w:rPr>
                <w:sz w:val="20"/>
                <w:szCs w:val="20"/>
                <w:lang w:val="en-GB"/>
              </w:rPr>
              <w:t>-r</w:t>
            </w:r>
            <w:r w:rsidRPr="004B76C7">
              <w:rPr>
                <w:sz w:val="20"/>
                <w:szCs w:val="20"/>
                <w:lang w:val="en-GB"/>
              </w:rPr>
              <w:t xml:space="preserve">elated </w:t>
            </w:r>
            <w:r w:rsidR="00000EBD">
              <w:rPr>
                <w:sz w:val="20"/>
                <w:szCs w:val="20"/>
                <w:lang w:val="en-GB"/>
              </w:rPr>
              <w:t>p</w:t>
            </w:r>
            <w:r w:rsidRPr="004B76C7">
              <w:rPr>
                <w:sz w:val="20"/>
                <w:szCs w:val="20"/>
                <w:lang w:val="en-GB"/>
              </w:rPr>
              <w:t xml:space="preserve">riorities in a community </w:t>
            </w:r>
          </w:p>
          <w:p w14:paraId="16747585" w14:textId="77777777" w:rsidR="00DE2E64" w:rsidRPr="007965BA" w:rsidRDefault="00DE2E64" w:rsidP="007965BA">
            <w:pPr>
              <w:spacing w:after="0" w:line="240" w:lineRule="auto"/>
              <w:textAlignment w:val="baseline"/>
              <w:rPr>
                <w:rFonts w:ascii="Calibri" w:eastAsia="Times New Roman" w:hAnsi="Calibri" w:cs="Calibri"/>
                <w:sz w:val="20"/>
                <w:szCs w:val="20"/>
                <w:lang w:eastAsia="en-AU"/>
              </w:rPr>
            </w:pPr>
          </w:p>
        </w:tc>
      </w:tr>
      <w:tr w:rsidR="00DE2E64" w:rsidRPr="00660229" w14:paraId="2567E8D7" w14:textId="77777777" w:rsidTr="00505C04">
        <w:trPr>
          <w:trHeight w:val="502"/>
        </w:trPr>
        <w:tc>
          <w:tcPr>
            <w:tcW w:w="1276" w:type="dxa"/>
            <w:vMerge/>
            <w:tcBorders>
              <w:left w:val="single" w:sz="4" w:space="0" w:color="auto"/>
              <w:right w:val="single" w:sz="4" w:space="0" w:color="auto"/>
            </w:tcBorders>
            <w:shd w:val="clear" w:color="auto" w:fill="DEEAF6" w:themeFill="accent5" w:themeFillTint="33"/>
          </w:tcPr>
          <w:p w14:paraId="11677120" w14:textId="77777777" w:rsidR="00DE2E64" w:rsidRDefault="00DE2E64" w:rsidP="00734D1D">
            <w:pPr>
              <w:spacing w:after="0" w:line="240" w:lineRule="auto"/>
              <w:jc w:val="both"/>
              <w:textAlignment w:val="baseline"/>
              <w:rPr>
                <w:sz w:val="20"/>
                <w:szCs w:val="20"/>
              </w:rPr>
            </w:pPr>
          </w:p>
        </w:tc>
        <w:tc>
          <w:tcPr>
            <w:tcW w:w="3827" w:type="dxa"/>
            <w:vMerge/>
            <w:tcBorders>
              <w:left w:val="single" w:sz="4" w:space="0" w:color="auto"/>
              <w:right w:val="single" w:sz="4" w:space="0" w:color="auto"/>
            </w:tcBorders>
            <w:shd w:val="clear" w:color="auto" w:fill="DEEAF6" w:themeFill="accent5" w:themeFillTint="33"/>
          </w:tcPr>
          <w:p w14:paraId="50C713ED" w14:textId="6D2DCEE7" w:rsidR="00DE2E64" w:rsidRDefault="00DE2E64" w:rsidP="00734D1D">
            <w:pPr>
              <w:spacing w:after="0" w:line="240" w:lineRule="auto"/>
              <w:jc w:val="both"/>
              <w:textAlignment w:val="baseline"/>
              <w:rPr>
                <w:sz w:val="20"/>
                <w:szCs w:val="20"/>
              </w:rPr>
            </w:pPr>
          </w:p>
        </w:tc>
        <w:tc>
          <w:tcPr>
            <w:tcW w:w="6109" w:type="dxa"/>
            <w:vMerge/>
            <w:tcBorders>
              <w:left w:val="single" w:sz="4" w:space="0" w:color="auto"/>
              <w:right w:val="single" w:sz="4" w:space="0" w:color="auto"/>
            </w:tcBorders>
            <w:shd w:val="clear" w:color="auto" w:fill="DEEAF6" w:themeFill="accent5" w:themeFillTint="33"/>
          </w:tcPr>
          <w:p w14:paraId="005456D9" w14:textId="77777777" w:rsidR="00DE2E64" w:rsidRDefault="00DE2E64" w:rsidP="00734D1D">
            <w:pPr>
              <w:spacing w:after="0" w:line="240" w:lineRule="auto"/>
              <w:textAlignment w:val="baseline"/>
              <w:rPr>
                <w:rFonts w:ascii="Calibri" w:eastAsia="Times New Roman" w:hAnsi="Calibri" w:cs="Calibri"/>
                <w:sz w:val="20"/>
                <w:szCs w:val="20"/>
                <w:lang w:eastAsia="en-AU"/>
              </w:rPr>
            </w:pPr>
          </w:p>
        </w:tc>
        <w:tc>
          <w:tcPr>
            <w:tcW w:w="2057" w:type="dxa"/>
            <w:vMerge/>
            <w:tcBorders>
              <w:left w:val="single" w:sz="4" w:space="0" w:color="auto"/>
              <w:right w:val="single" w:sz="4" w:space="0" w:color="auto"/>
            </w:tcBorders>
            <w:shd w:val="clear" w:color="auto" w:fill="DEEAF6" w:themeFill="accent5" w:themeFillTint="33"/>
          </w:tcPr>
          <w:p w14:paraId="3E947DF3" w14:textId="77777777"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p>
        </w:tc>
        <w:tc>
          <w:tcPr>
            <w:tcW w:w="2094" w:type="dxa"/>
            <w:vMerge/>
            <w:tcBorders>
              <w:left w:val="single" w:sz="4" w:space="0" w:color="auto"/>
              <w:right w:val="single" w:sz="4" w:space="0" w:color="auto"/>
            </w:tcBorders>
            <w:shd w:val="clear" w:color="auto" w:fill="E2EFD9" w:themeFill="accent6" w:themeFillTint="33"/>
          </w:tcPr>
          <w:p w14:paraId="61B0B92E" w14:textId="77777777" w:rsidR="00DE2E64" w:rsidRDefault="00DE2E64" w:rsidP="00084401">
            <w:pPr>
              <w:pStyle w:val="Heading1"/>
              <w:spacing w:before="0" w:line="240" w:lineRule="auto"/>
              <w:rPr>
                <w:rStyle w:val="CommentReference"/>
              </w:rPr>
            </w:pPr>
          </w:p>
        </w:tc>
        <w:tc>
          <w:tcPr>
            <w:tcW w:w="29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BD0322" w14:textId="767EB57B" w:rsidR="00DE2E64" w:rsidRPr="00101BC6" w:rsidRDefault="00DE2E64" w:rsidP="00734D1D">
            <w:pPr>
              <w:spacing w:after="0" w:line="240" w:lineRule="auto"/>
              <w:textAlignment w:val="baseline"/>
              <w:rPr>
                <w:rFonts w:ascii="Calibri" w:eastAsia="Times New Roman" w:hAnsi="Calibri" w:cs="Calibri"/>
                <w:sz w:val="20"/>
                <w:szCs w:val="20"/>
                <w:lang w:eastAsia="en-AU"/>
              </w:rPr>
            </w:pPr>
            <w:r w:rsidRPr="00101BC6">
              <w:rPr>
                <w:sz w:val="20"/>
                <w:szCs w:val="20"/>
              </w:rPr>
              <w:t>Step 2 – Self-assessment of what is already being done</w:t>
            </w:r>
          </w:p>
        </w:tc>
        <w:tc>
          <w:tcPr>
            <w:tcW w:w="2653" w:type="dxa"/>
            <w:vMerge/>
            <w:tcBorders>
              <w:left w:val="single" w:sz="4" w:space="0" w:color="auto"/>
              <w:right w:val="single" w:sz="4" w:space="0" w:color="auto"/>
            </w:tcBorders>
            <w:shd w:val="clear" w:color="auto" w:fill="E2EFD9" w:themeFill="accent6" w:themeFillTint="33"/>
          </w:tcPr>
          <w:p w14:paraId="152E1EFF" w14:textId="77777777" w:rsidR="00DE2E64" w:rsidRDefault="00DE2E64" w:rsidP="00734D1D">
            <w:pPr>
              <w:spacing w:after="0" w:line="240" w:lineRule="auto"/>
              <w:textAlignment w:val="baseline"/>
              <w:rPr>
                <w:rFonts w:ascii="Calibri" w:eastAsia="Times New Roman" w:hAnsi="Calibri" w:cs="Calibri"/>
                <w:sz w:val="20"/>
                <w:szCs w:val="20"/>
                <w:lang w:eastAsia="en-AU"/>
              </w:rPr>
            </w:pPr>
          </w:p>
        </w:tc>
      </w:tr>
      <w:tr w:rsidR="00DE2E64" w:rsidRPr="00660229" w14:paraId="5AB099E1" w14:textId="77777777" w:rsidTr="00505C04">
        <w:trPr>
          <w:trHeight w:val="502"/>
        </w:trPr>
        <w:tc>
          <w:tcPr>
            <w:tcW w:w="1276" w:type="dxa"/>
            <w:vMerge/>
            <w:tcBorders>
              <w:left w:val="single" w:sz="4" w:space="0" w:color="auto"/>
              <w:right w:val="single" w:sz="4" w:space="0" w:color="auto"/>
            </w:tcBorders>
            <w:shd w:val="clear" w:color="auto" w:fill="DEEAF6" w:themeFill="accent5" w:themeFillTint="33"/>
          </w:tcPr>
          <w:p w14:paraId="6B0D3E72" w14:textId="77777777" w:rsidR="00DE2E64" w:rsidRDefault="00DE2E64" w:rsidP="00734D1D">
            <w:pPr>
              <w:spacing w:after="0" w:line="240" w:lineRule="auto"/>
              <w:jc w:val="both"/>
              <w:textAlignment w:val="baseline"/>
              <w:rPr>
                <w:sz w:val="20"/>
                <w:szCs w:val="20"/>
              </w:rPr>
            </w:pPr>
          </w:p>
        </w:tc>
        <w:tc>
          <w:tcPr>
            <w:tcW w:w="3827" w:type="dxa"/>
            <w:vMerge/>
            <w:tcBorders>
              <w:left w:val="single" w:sz="4" w:space="0" w:color="auto"/>
              <w:right w:val="single" w:sz="4" w:space="0" w:color="auto"/>
            </w:tcBorders>
            <w:shd w:val="clear" w:color="auto" w:fill="DEEAF6" w:themeFill="accent5" w:themeFillTint="33"/>
          </w:tcPr>
          <w:p w14:paraId="03E0F32E" w14:textId="13D199FD" w:rsidR="00DE2E64" w:rsidRDefault="00DE2E64" w:rsidP="00734D1D">
            <w:pPr>
              <w:spacing w:after="0" w:line="240" w:lineRule="auto"/>
              <w:jc w:val="both"/>
              <w:textAlignment w:val="baseline"/>
              <w:rPr>
                <w:sz w:val="20"/>
                <w:szCs w:val="20"/>
              </w:rPr>
            </w:pPr>
          </w:p>
        </w:tc>
        <w:tc>
          <w:tcPr>
            <w:tcW w:w="6109" w:type="dxa"/>
            <w:vMerge/>
            <w:tcBorders>
              <w:left w:val="single" w:sz="4" w:space="0" w:color="auto"/>
              <w:right w:val="single" w:sz="4" w:space="0" w:color="auto"/>
            </w:tcBorders>
            <w:shd w:val="clear" w:color="auto" w:fill="DEEAF6" w:themeFill="accent5" w:themeFillTint="33"/>
          </w:tcPr>
          <w:p w14:paraId="67DDE2A2" w14:textId="77777777" w:rsidR="00DE2E64" w:rsidRDefault="00DE2E64" w:rsidP="00734D1D">
            <w:pPr>
              <w:spacing w:after="0" w:line="240" w:lineRule="auto"/>
              <w:textAlignment w:val="baseline"/>
              <w:rPr>
                <w:rFonts w:ascii="Calibri" w:eastAsia="Times New Roman" w:hAnsi="Calibri" w:cs="Calibri"/>
                <w:sz w:val="20"/>
                <w:szCs w:val="20"/>
                <w:lang w:eastAsia="en-AU"/>
              </w:rPr>
            </w:pPr>
          </w:p>
        </w:tc>
        <w:tc>
          <w:tcPr>
            <w:tcW w:w="2057" w:type="dxa"/>
            <w:vMerge/>
            <w:tcBorders>
              <w:left w:val="single" w:sz="4" w:space="0" w:color="auto"/>
              <w:right w:val="single" w:sz="4" w:space="0" w:color="auto"/>
            </w:tcBorders>
            <w:shd w:val="clear" w:color="auto" w:fill="DEEAF6" w:themeFill="accent5" w:themeFillTint="33"/>
          </w:tcPr>
          <w:p w14:paraId="464C4029" w14:textId="77777777"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p>
        </w:tc>
        <w:tc>
          <w:tcPr>
            <w:tcW w:w="2094" w:type="dxa"/>
            <w:vMerge/>
            <w:tcBorders>
              <w:left w:val="single" w:sz="4" w:space="0" w:color="auto"/>
              <w:right w:val="single" w:sz="4" w:space="0" w:color="auto"/>
            </w:tcBorders>
            <w:shd w:val="clear" w:color="auto" w:fill="E2EFD9" w:themeFill="accent6" w:themeFillTint="33"/>
          </w:tcPr>
          <w:p w14:paraId="76464087" w14:textId="77777777" w:rsidR="00DE2E64" w:rsidRDefault="00DE2E64" w:rsidP="00084401">
            <w:pPr>
              <w:pStyle w:val="Heading1"/>
              <w:spacing w:before="0" w:line="240" w:lineRule="auto"/>
              <w:rPr>
                <w:rStyle w:val="CommentReference"/>
              </w:rPr>
            </w:pPr>
          </w:p>
        </w:tc>
        <w:tc>
          <w:tcPr>
            <w:tcW w:w="29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2680DE" w14:textId="440C3D35" w:rsidR="00DE2E64" w:rsidRPr="00101BC6" w:rsidRDefault="00DE2E64" w:rsidP="00734D1D">
            <w:pPr>
              <w:spacing w:after="0" w:line="240" w:lineRule="auto"/>
              <w:textAlignment w:val="baseline"/>
              <w:rPr>
                <w:sz w:val="20"/>
                <w:szCs w:val="20"/>
              </w:rPr>
            </w:pPr>
            <w:r w:rsidRPr="00101BC6">
              <w:rPr>
                <w:sz w:val="20"/>
                <w:szCs w:val="20"/>
              </w:rPr>
              <w:t xml:space="preserve">Step 3 – Mapping of alcohol-related priorities in your community </w:t>
            </w:r>
          </w:p>
        </w:tc>
        <w:tc>
          <w:tcPr>
            <w:tcW w:w="2653" w:type="dxa"/>
            <w:vMerge/>
            <w:tcBorders>
              <w:left w:val="single" w:sz="4" w:space="0" w:color="auto"/>
              <w:right w:val="single" w:sz="4" w:space="0" w:color="auto"/>
            </w:tcBorders>
            <w:shd w:val="clear" w:color="auto" w:fill="E2EFD9" w:themeFill="accent6" w:themeFillTint="33"/>
          </w:tcPr>
          <w:p w14:paraId="602A8802" w14:textId="77777777" w:rsidR="00DE2E64" w:rsidRDefault="00DE2E64" w:rsidP="00734D1D">
            <w:pPr>
              <w:spacing w:after="0" w:line="240" w:lineRule="auto"/>
              <w:textAlignment w:val="baseline"/>
              <w:rPr>
                <w:rFonts w:ascii="Calibri" w:eastAsia="Times New Roman" w:hAnsi="Calibri" w:cs="Calibri"/>
                <w:sz w:val="20"/>
                <w:szCs w:val="20"/>
                <w:lang w:eastAsia="en-AU"/>
              </w:rPr>
            </w:pPr>
          </w:p>
        </w:tc>
      </w:tr>
      <w:tr w:rsidR="00DE2E64" w:rsidRPr="00660229" w14:paraId="2BB819EB" w14:textId="77777777" w:rsidTr="00505C04">
        <w:trPr>
          <w:trHeight w:val="502"/>
        </w:trPr>
        <w:tc>
          <w:tcPr>
            <w:tcW w:w="1276" w:type="dxa"/>
            <w:vMerge/>
            <w:tcBorders>
              <w:left w:val="single" w:sz="4" w:space="0" w:color="auto"/>
              <w:right w:val="single" w:sz="4" w:space="0" w:color="auto"/>
            </w:tcBorders>
            <w:shd w:val="clear" w:color="auto" w:fill="DEEAF6" w:themeFill="accent5" w:themeFillTint="33"/>
          </w:tcPr>
          <w:p w14:paraId="34B102B2" w14:textId="77777777" w:rsidR="00DE2E64" w:rsidRDefault="00DE2E64" w:rsidP="00734D1D">
            <w:pPr>
              <w:spacing w:after="0" w:line="240" w:lineRule="auto"/>
              <w:jc w:val="both"/>
              <w:textAlignment w:val="baseline"/>
              <w:rPr>
                <w:sz w:val="20"/>
                <w:szCs w:val="20"/>
              </w:rPr>
            </w:pPr>
          </w:p>
        </w:tc>
        <w:tc>
          <w:tcPr>
            <w:tcW w:w="3827" w:type="dxa"/>
            <w:vMerge/>
            <w:tcBorders>
              <w:left w:val="single" w:sz="4" w:space="0" w:color="auto"/>
              <w:right w:val="single" w:sz="4" w:space="0" w:color="auto"/>
            </w:tcBorders>
            <w:shd w:val="clear" w:color="auto" w:fill="DEEAF6" w:themeFill="accent5" w:themeFillTint="33"/>
          </w:tcPr>
          <w:p w14:paraId="5D8E6B30" w14:textId="7B66E01F" w:rsidR="00DE2E64" w:rsidRDefault="00DE2E64" w:rsidP="00734D1D">
            <w:pPr>
              <w:spacing w:after="0" w:line="240" w:lineRule="auto"/>
              <w:jc w:val="both"/>
              <w:textAlignment w:val="baseline"/>
              <w:rPr>
                <w:sz w:val="20"/>
                <w:szCs w:val="20"/>
              </w:rPr>
            </w:pPr>
          </w:p>
        </w:tc>
        <w:tc>
          <w:tcPr>
            <w:tcW w:w="6109" w:type="dxa"/>
            <w:vMerge/>
            <w:tcBorders>
              <w:left w:val="single" w:sz="4" w:space="0" w:color="auto"/>
              <w:right w:val="single" w:sz="4" w:space="0" w:color="auto"/>
            </w:tcBorders>
            <w:shd w:val="clear" w:color="auto" w:fill="DEEAF6" w:themeFill="accent5" w:themeFillTint="33"/>
          </w:tcPr>
          <w:p w14:paraId="3BB2E7BB" w14:textId="77777777" w:rsidR="00DE2E64" w:rsidRDefault="00DE2E64" w:rsidP="00734D1D">
            <w:pPr>
              <w:spacing w:after="0" w:line="240" w:lineRule="auto"/>
              <w:textAlignment w:val="baseline"/>
              <w:rPr>
                <w:rFonts w:ascii="Calibri" w:eastAsia="Times New Roman" w:hAnsi="Calibri" w:cs="Calibri"/>
                <w:sz w:val="20"/>
                <w:szCs w:val="20"/>
                <w:lang w:eastAsia="en-AU"/>
              </w:rPr>
            </w:pPr>
          </w:p>
        </w:tc>
        <w:tc>
          <w:tcPr>
            <w:tcW w:w="2057" w:type="dxa"/>
            <w:vMerge/>
            <w:tcBorders>
              <w:left w:val="single" w:sz="4" w:space="0" w:color="auto"/>
              <w:right w:val="single" w:sz="4" w:space="0" w:color="auto"/>
            </w:tcBorders>
            <w:shd w:val="clear" w:color="auto" w:fill="DEEAF6" w:themeFill="accent5" w:themeFillTint="33"/>
          </w:tcPr>
          <w:p w14:paraId="5970BBDC" w14:textId="77777777"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p>
        </w:tc>
        <w:tc>
          <w:tcPr>
            <w:tcW w:w="2094" w:type="dxa"/>
            <w:vMerge/>
            <w:tcBorders>
              <w:left w:val="single" w:sz="4" w:space="0" w:color="auto"/>
              <w:right w:val="single" w:sz="4" w:space="0" w:color="auto"/>
            </w:tcBorders>
            <w:shd w:val="clear" w:color="auto" w:fill="E2EFD9" w:themeFill="accent6" w:themeFillTint="33"/>
          </w:tcPr>
          <w:p w14:paraId="54E3D956" w14:textId="77777777" w:rsidR="00DE2E64" w:rsidRDefault="00DE2E64" w:rsidP="00084401">
            <w:pPr>
              <w:pStyle w:val="Heading1"/>
              <w:spacing w:before="0" w:line="240" w:lineRule="auto"/>
              <w:rPr>
                <w:rStyle w:val="CommentReference"/>
              </w:rPr>
            </w:pPr>
          </w:p>
        </w:tc>
        <w:tc>
          <w:tcPr>
            <w:tcW w:w="2910" w:type="dxa"/>
            <w:tcBorders>
              <w:top w:val="single" w:sz="4" w:space="0" w:color="auto"/>
              <w:left w:val="single" w:sz="4" w:space="0" w:color="auto"/>
              <w:right w:val="single" w:sz="4" w:space="0" w:color="auto"/>
            </w:tcBorders>
            <w:shd w:val="clear" w:color="auto" w:fill="E2EFD9" w:themeFill="accent6" w:themeFillTint="33"/>
          </w:tcPr>
          <w:p w14:paraId="4415A018" w14:textId="18B0EB11" w:rsidR="00DE2E64" w:rsidRPr="00101BC6" w:rsidRDefault="00DE2E64" w:rsidP="00734D1D">
            <w:pPr>
              <w:spacing w:after="0" w:line="240" w:lineRule="auto"/>
              <w:textAlignment w:val="baseline"/>
              <w:rPr>
                <w:rFonts w:ascii="Calibri" w:eastAsia="Times New Roman" w:hAnsi="Calibri" w:cs="Calibri"/>
                <w:sz w:val="20"/>
                <w:szCs w:val="20"/>
                <w:lang w:eastAsia="en-AU"/>
              </w:rPr>
            </w:pPr>
            <w:r w:rsidRPr="00101BC6">
              <w:rPr>
                <w:sz w:val="20"/>
                <w:szCs w:val="20"/>
              </w:rPr>
              <w:t>Step 4 - Prioritising actions to form a strategy/plan</w:t>
            </w:r>
          </w:p>
        </w:tc>
        <w:tc>
          <w:tcPr>
            <w:tcW w:w="2653" w:type="dxa"/>
            <w:vMerge/>
            <w:tcBorders>
              <w:left w:val="single" w:sz="4" w:space="0" w:color="auto"/>
              <w:right w:val="single" w:sz="4" w:space="0" w:color="auto"/>
            </w:tcBorders>
            <w:shd w:val="clear" w:color="auto" w:fill="E2EFD9" w:themeFill="accent6" w:themeFillTint="33"/>
          </w:tcPr>
          <w:p w14:paraId="0CAB891F" w14:textId="77777777" w:rsidR="00DE2E64" w:rsidRDefault="00DE2E64" w:rsidP="00734D1D">
            <w:pPr>
              <w:spacing w:after="0" w:line="240" w:lineRule="auto"/>
              <w:textAlignment w:val="baseline"/>
              <w:rPr>
                <w:rFonts w:ascii="Calibri" w:eastAsia="Times New Roman" w:hAnsi="Calibri" w:cs="Calibri"/>
                <w:sz w:val="20"/>
                <w:szCs w:val="20"/>
                <w:lang w:eastAsia="en-AU"/>
              </w:rPr>
            </w:pPr>
          </w:p>
        </w:tc>
      </w:tr>
    </w:tbl>
    <w:p w14:paraId="7E312666" w14:textId="77777777" w:rsidR="004C0A4F" w:rsidRPr="00660229" w:rsidRDefault="004C0A4F">
      <w:pPr>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br w:type="page"/>
      </w:r>
    </w:p>
    <w:p w14:paraId="3E9B0C8B" w14:textId="77777777" w:rsidR="005B69DB" w:rsidRPr="00660229" w:rsidRDefault="005B69DB" w:rsidP="00833434">
      <w:pPr>
        <w:spacing w:after="0" w:line="240" w:lineRule="auto"/>
        <w:textAlignment w:val="baseline"/>
        <w:rPr>
          <w:rFonts w:ascii="Calibri" w:eastAsia="Times New Roman" w:hAnsi="Calibri" w:cs="Calibri"/>
          <w:b/>
          <w:bCs/>
          <w:sz w:val="20"/>
          <w:szCs w:val="20"/>
          <w:lang w:eastAsia="en-AU"/>
        </w:rPr>
      </w:pPr>
    </w:p>
    <w:p w14:paraId="2B17967D" w14:textId="77777777" w:rsidR="00AF516D" w:rsidRDefault="00AF516D" w:rsidP="00AF516D">
      <w:pPr>
        <w:pBdr>
          <w:top w:val="single" w:sz="4" w:space="1" w:color="auto"/>
        </w:pBdr>
        <w:spacing w:after="0" w:line="240" w:lineRule="auto"/>
        <w:textAlignment w:val="baseline"/>
        <w:rPr>
          <w:rFonts w:ascii="Calibri" w:eastAsia="Times New Roman" w:hAnsi="Calibri" w:cs="Calibri"/>
          <w:b/>
          <w:bCs/>
          <w:sz w:val="20"/>
          <w:szCs w:val="20"/>
          <w:lang w:eastAsia="en-AU"/>
        </w:rPr>
      </w:pPr>
    </w:p>
    <w:p w14:paraId="01C70393" w14:textId="6D809D38" w:rsidR="00AF516D" w:rsidRPr="0000145A" w:rsidRDefault="005B69DB" w:rsidP="00AF516D">
      <w:pPr>
        <w:pBdr>
          <w:top w:val="single" w:sz="4" w:space="1" w:color="auto"/>
        </w:pBdr>
        <w:spacing w:after="0" w:line="240" w:lineRule="auto"/>
        <w:textAlignment w:val="baseline"/>
        <w:rPr>
          <w:rFonts w:ascii="Calibri" w:eastAsia="Times New Roman" w:hAnsi="Calibri" w:cs="Calibri"/>
          <w:b/>
          <w:bCs/>
          <w:color w:val="2EBDB6"/>
          <w:sz w:val="20"/>
          <w:szCs w:val="20"/>
          <w:lang w:eastAsia="en-AU"/>
        </w:rPr>
      </w:pPr>
      <w:r w:rsidRPr="0000145A">
        <w:rPr>
          <w:rFonts w:ascii="Calibri" w:eastAsia="Times New Roman" w:hAnsi="Calibri" w:cs="Calibri"/>
          <w:b/>
          <w:bCs/>
          <w:color w:val="2EBDB6"/>
          <w:sz w:val="20"/>
          <w:szCs w:val="20"/>
          <w:lang w:eastAsia="en-AU"/>
        </w:rPr>
        <w:t xml:space="preserve">PART B: </w:t>
      </w:r>
      <w:r w:rsidR="001A6EE3" w:rsidRPr="0000145A">
        <w:rPr>
          <w:rFonts w:ascii="Calibri" w:eastAsia="Times New Roman" w:hAnsi="Calibri" w:cs="Calibri"/>
          <w:b/>
          <w:bCs/>
          <w:color w:val="2EBDB6"/>
          <w:sz w:val="20"/>
          <w:szCs w:val="20"/>
          <w:lang w:eastAsia="en-AU"/>
        </w:rPr>
        <w:t>STRUCTURE AND ORGANISATION</w:t>
      </w:r>
      <w:r w:rsidR="007C69EA" w:rsidRPr="0000145A">
        <w:rPr>
          <w:rFonts w:ascii="Calibri" w:eastAsia="Times New Roman" w:hAnsi="Calibri" w:cs="Calibri"/>
          <w:b/>
          <w:bCs/>
          <w:color w:val="2EBDB6"/>
          <w:sz w:val="20"/>
          <w:szCs w:val="20"/>
          <w:lang w:eastAsia="en-AU"/>
        </w:rPr>
        <w:t xml:space="preserve"> TO SUPPORT ALCOHOL PREVENTION WORK </w:t>
      </w:r>
      <w:r w:rsidR="00E50B5A" w:rsidRPr="0000145A">
        <w:rPr>
          <w:rFonts w:ascii="Calibri" w:eastAsia="Times New Roman" w:hAnsi="Calibri" w:cs="Calibri"/>
          <w:b/>
          <w:bCs/>
          <w:color w:val="2EBDB6"/>
          <w:sz w:val="20"/>
          <w:szCs w:val="20"/>
          <w:lang w:eastAsia="en-AU"/>
        </w:rPr>
        <w:t xml:space="preserve"> </w:t>
      </w:r>
    </w:p>
    <w:p w14:paraId="252572E5" w14:textId="77777777" w:rsidR="001A6EE3" w:rsidRPr="00660229" w:rsidRDefault="001A6EE3" w:rsidP="00AF516D">
      <w:pPr>
        <w:spacing w:after="0" w:line="240" w:lineRule="auto"/>
        <w:textAlignment w:val="baseline"/>
        <w:rPr>
          <w:rFonts w:cs="Calibri"/>
          <w:sz w:val="20"/>
          <w:szCs w:val="20"/>
          <w:lang w:val="en-US"/>
        </w:rPr>
      </w:pPr>
    </w:p>
    <w:p w14:paraId="03299BEE" w14:textId="77777777" w:rsidR="00AF516D" w:rsidRDefault="00AF516D" w:rsidP="00AF516D">
      <w:pPr>
        <w:pBdr>
          <w:top w:val="single" w:sz="4" w:space="1" w:color="auto"/>
        </w:pBdr>
        <w:spacing w:after="0" w:line="240" w:lineRule="auto"/>
        <w:textAlignment w:val="baseline"/>
        <w:rPr>
          <w:rFonts w:cs="Calibri"/>
          <w:sz w:val="20"/>
          <w:szCs w:val="20"/>
          <w:lang w:val="en-US"/>
        </w:rPr>
      </w:pPr>
    </w:p>
    <w:p w14:paraId="28B58BD1" w14:textId="06E7BC25" w:rsidR="00E50B5A" w:rsidRPr="00660229" w:rsidRDefault="001A6EE3" w:rsidP="00AF516D">
      <w:pPr>
        <w:spacing w:after="0" w:line="240" w:lineRule="auto"/>
        <w:textAlignment w:val="baseline"/>
        <w:rPr>
          <w:rFonts w:cs="Calibri"/>
          <w:sz w:val="20"/>
          <w:szCs w:val="20"/>
          <w:lang w:val="en-US"/>
        </w:rPr>
      </w:pPr>
      <w:r w:rsidRPr="00660229">
        <w:rPr>
          <w:rFonts w:cs="Calibri"/>
          <w:sz w:val="20"/>
          <w:szCs w:val="20"/>
          <w:lang w:val="en-US"/>
        </w:rPr>
        <w:t>T</w:t>
      </w:r>
      <w:r w:rsidR="00E50B5A" w:rsidRPr="00660229">
        <w:rPr>
          <w:rFonts w:cs="Calibri"/>
          <w:sz w:val="20"/>
          <w:szCs w:val="20"/>
          <w:lang w:val="en-US"/>
        </w:rPr>
        <w:t xml:space="preserve">his section covers matters related to </w:t>
      </w:r>
      <w:proofErr w:type="spellStart"/>
      <w:r w:rsidR="00E50B5A" w:rsidRPr="00660229">
        <w:rPr>
          <w:rFonts w:cs="Calibri"/>
          <w:sz w:val="20"/>
          <w:szCs w:val="20"/>
          <w:lang w:val="en-US"/>
        </w:rPr>
        <w:t>organisational</w:t>
      </w:r>
      <w:proofErr w:type="spellEnd"/>
      <w:r w:rsidR="00E50B5A" w:rsidRPr="00660229">
        <w:rPr>
          <w:rFonts w:cs="Calibri"/>
          <w:sz w:val="20"/>
          <w:szCs w:val="20"/>
          <w:lang w:val="en-US"/>
        </w:rPr>
        <w:t xml:space="preserve"> structure, policy, funding,</w:t>
      </w:r>
      <w:r w:rsidR="00007546" w:rsidRPr="00660229">
        <w:rPr>
          <w:rFonts w:cs="Calibri"/>
          <w:sz w:val="20"/>
          <w:szCs w:val="20"/>
          <w:lang w:val="en-US"/>
        </w:rPr>
        <w:t xml:space="preserve"> </w:t>
      </w:r>
      <w:r w:rsidR="00C45ACA" w:rsidRPr="00660229">
        <w:rPr>
          <w:rFonts w:cs="Calibri"/>
          <w:sz w:val="20"/>
          <w:szCs w:val="20"/>
          <w:lang w:val="en-US"/>
        </w:rPr>
        <w:t>coordination</w:t>
      </w:r>
      <w:r w:rsidR="00C45ACA">
        <w:rPr>
          <w:rFonts w:cs="Calibri"/>
          <w:sz w:val="20"/>
          <w:szCs w:val="20"/>
          <w:lang w:val="en-US"/>
        </w:rPr>
        <w:t xml:space="preserve">, </w:t>
      </w:r>
      <w:r w:rsidR="00E50B5A" w:rsidRPr="00660229">
        <w:rPr>
          <w:rFonts w:cs="Calibri"/>
          <w:sz w:val="20"/>
          <w:szCs w:val="20"/>
          <w:lang w:val="en-US"/>
        </w:rPr>
        <w:t xml:space="preserve">and engagement of external </w:t>
      </w:r>
      <w:proofErr w:type="spellStart"/>
      <w:r w:rsidR="00E50B5A" w:rsidRPr="00660229">
        <w:rPr>
          <w:rFonts w:cs="Calibri"/>
          <w:sz w:val="20"/>
          <w:szCs w:val="20"/>
          <w:lang w:val="en-US"/>
        </w:rPr>
        <w:t>organisations</w:t>
      </w:r>
      <w:proofErr w:type="spellEnd"/>
      <w:r w:rsidR="00E50B5A" w:rsidRPr="00660229">
        <w:rPr>
          <w:rFonts w:cs="Calibri"/>
          <w:sz w:val="20"/>
          <w:szCs w:val="20"/>
          <w:lang w:val="en-US"/>
        </w:rPr>
        <w:t xml:space="preserve">.  </w:t>
      </w:r>
    </w:p>
    <w:p w14:paraId="57C1957C" w14:textId="77777777" w:rsidR="002B522E" w:rsidRPr="00660229" w:rsidRDefault="002B522E" w:rsidP="00AF516D">
      <w:pPr>
        <w:spacing w:after="0" w:line="240" w:lineRule="auto"/>
        <w:textAlignment w:val="baseline"/>
        <w:rPr>
          <w:rFonts w:cs="Calibri"/>
          <w:sz w:val="20"/>
          <w:szCs w:val="20"/>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7"/>
        <w:gridCol w:w="13608"/>
      </w:tblGrid>
      <w:tr w:rsidR="00F71DA7" w:rsidRPr="004D1A17" w14:paraId="2141B7D8" w14:textId="77777777" w:rsidTr="000A599B">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90979B" w14:textId="650610FB" w:rsidR="00F65B92" w:rsidRPr="004D1A17" w:rsidRDefault="000A599B" w:rsidP="003C52C6">
            <w:pPr>
              <w:rPr>
                <w:rFonts w:cs="Calibri"/>
                <w:b/>
                <w:bCs/>
                <w:sz w:val="20"/>
                <w:szCs w:val="20"/>
                <w:lang w:val="en-US"/>
              </w:rPr>
            </w:pPr>
            <w:r w:rsidRPr="004D1A17">
              <w:rPr>
                <w:rFonts w:cs="Calibri"/>
                <w:b/>
                <w:bCs/>
                <w:sz w:val="20"/>
                <w:szCs w:val="20"/>
                <w:lang w:val="en-US"/>
              </w:rPr>
              <w:t xml:space="preserve">Action Plan </w:t>
            </w:r>
          </w:p>
        </w:tc>
        <w:tc>
          <w:tcPr>
            <w:tcW w:w="136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14DBD2" w14:textId="1736832C" w:rsidR="00F65B92" w:rsidRPr="004D1A17" w:rsidRDefault="002A35E8" w:rsidP="003C52C6">
            <w:pPr>
              <w:rPr>
                <w:rFonts w:cs="Calibri"/>
                <w:sz w:val="20"/>
                <w:szCs w:val="20"/>
                <w:lang w:val="en-US"/>
              </w:rPr>
            </w:pPr>
            <w:r w:rsidRPr="004D1A17">
              <w:rPr>
                <w:rFonts w:cs="Calibri"/>
                <w:sz w:val="20"/>
                <w:szCs w:val="20"/>
                <w:lang w:val="en-US"/>
              </w:rPr>
              <w:t>Planning an</w:t>
            </w:r>
            <w:r w:rsidR="000C08AD" w:rsidRPr="004D1A17">
              <w:rPr>
                <w:rFonts w:cs="Calibri"/>
                <w:sz w:val="20"/>
                <w:szCs w:val="20"/>
                <w:lang w:val="en-US"/>
              </w:rPr>
              <w:t>d</w:t>
            </w:r>
            <w:r w:rsidRPr="004D1A17">
              <w:rPr>
                <w:rFonts w:cs="Calibri"/>
                <w:sz w:val="20"/>
                <w:szCs w:val="20"/>
                <w:lang w:val="en-US"/>
              </w:rPr>
              <w:t xml:space="preserve"> i</w:t>
            </w:r>
            <w:r w:rsidR="009919ED" w:rsidRPr="004D1A17">
              <w:rPr>
                <w:rFonts w:cs="Calibri"/>
                <w:sz w:val="20"/>
                <w:szCs w:val="20"/>
                <w:lang w:val="en-US"/>
              </w:rPr>
              <w:t xml:space="preserve">ntegration of </w:t>
            </w:r>
            <w:r w:rsidRPr="004D1A17">
              <w:rPr>
                <w:rFonts w:cs="Calibri"/>
                <w:sz w:val="20"/>
                <w:szCs w:val="20"/>
                <w:lang w:val="en-US"/>
              </w:rPr>
              <w:t xml:space="preserve">key actions to reduce alcohol-related harm into a formal or informal action plan e.g. </w:t>
            </w:r>
            <w:r w:rsidR="000A599B" w:rsidRPr="004D1A17">
              <w:rPr>
                <w:rFonts w:cs="Calibri"/>
                <w:sz w:val="20"/>
                <w:szCs w:val="20"/>
                <w:lang w:val="en-US"/>
              </w:rPr>
              <w:t>M</w:t>
            </w:r>
            <w:r w:rsidR="00D05DDA">
              <w:rPr>
                <w:rFonts w:cs="Calibri"/>
                <w:sz w:val="20"/>
                <w:szCs w:val="20"/>
                <w:lang w:val="en-US"/>
              </w:rPr>
              <w:t xml:space="preserve">unicipal </w:t>
            </w:r>
            <w:r w:rsidR="000A599B" w:rsidRPr="004D1A17">
              <w:rPr>
                <w:rFonts w:cs="Calibri"/>
                <w:sz w:val="20"/>
                <w:szCs w:val="20"/>
                <w:lang w:val="en-US"/>
              </w:rPr>
              <w:t>P</w:t>
            </w:r>
            <w:r w:rsidR="00D05DDA">
              <w:rPr>
                <w:rFonts w:cs="Calibri"/>
                <w:sz w:val="20"/>
                <w:szCs w:val="20"/>
                <w:lang w:val="en-US"/>
              </w:rPr>
              <w:t xml:space="preserve">ublic </w:t>
            </w:r>
            <w:r w:rsidR="000A599B" w:rsidRPr="004D1A17">
              <w:rPr>
                <w:rFonts w:cs="Calibri"/>
                <w:sz w:val="20"/>
                <w:szCs w:val="20"/>
                <w:lang w:val="en-US"/>
              </w:rPr>
              <w:t>H</w:t>
            </w:r>
            <w:r w:rsidR="00D05DDA">
              <w:rPr>
                <w:rFonts w:cs="Calibri"/>
                <w:sz w:val="20"/>
                <w:szCs w:val="20"/>
                <w:lang w:val="en-US"/>
              </w:rPr>
              <w:t xml:space="preserve">ealth and </w:t>
            </w:r>
            <w:r w:rsidR="000A599B" w:rsidRPr="004D1A17">
              <w:rPr>
                <w:rFonts w:cs="Calibri"/>
                <w:sz w:val="20"/>
                <w:szCs w:val="20"/>
                <w:lang w:val="en-US"/>
              </w:rPr>
              <w:t>W</w:t>
            </w:r>
            <w:r w:rsidR="00D05DDA">
              <w:rPr>
                <w:rFonts w:cs="Calibri"/>
                <w:sz w:val="20"/>
                <w:szCs w:val="20"/>
                <w:lang w:val="en-US"/>
              </w:rPr>
              <w:t xml:space="preserve">ellbeing </w:t>
            </w:r>
            <w:r w:rsidR="000A599B" w:rsidRPr="004D1A17">
              <w:rPr>
                <w:rFonts w:cs="Calibri"/>
                <w:sz w:val="20"/>
                <w:szCs w:val="20"/>
                <w:lang w:val="en-US"/>
              </w:rPr>
              <w:t>P</w:t>
            </w:r>
            <w:r w:rsidR="00D05DDA">
              <w:rPr>
                <w:rFonts w:cs="Calibri"/>
                <w:sz w:val="20"/>
                <w:szCs w:val="20"/>
                <w:lang w:val="en-US"/>
              </w:rPr>
              <w:t>lans</w:t>
            </w:r>
            <w:r w:rsidRPr="004D1A17">
              <w:rPr>
                <w:rFonts w:cs="Calibri"/>
                <w:sz w:val="20"/>
                <w:szCs w:val="20"/>
                <w:lang w:val="en-US"/>
              </w:rPr>
              <w:t xml:space="preserve">, alcohol action plan or </w:t>
            </w:r>
            <w:r w:rsidR="000A599B" w:rsidRPr="004D1A17">
              <w:rPr>
                <w:rFonts w:cs="Calibri"/>
                <w:sz w:val="20"/>
                <w:szCs w:val="20"/>
                <w:lang w:val="en-US"/>
              </w:rPr>
              <w:t xml:space="preserve">embedded into </w:t>
            </w:r>
            <w:r w:rsidRPr="004D1A17">
              <w:rPr>
                <w:rFonts w:cs="Calibri"/>
                <w:sz w:val="20"/>
                <w:szCs w:val="20"/>
                <w:lang w:val="en-US"/>
              </w:rPr>
              <w:t xml:space="preserve">a broader council </w:t>
            </w:r>
            <w:r w:rsidR="000A599B" w:rsidRPr="004D1A17">
              <w:rPr>
                <w:rFonts w:cs="Calibri"/>
                <w:sz w:val="20"/>
                <w:szCs w:val="20"/>
                <w:lang w:val="en-US"/>
              </w:rPr>
              <w:t xml:space="preserve">strategy </w:t>
            </w:r>
            <w:r w:rsidR="00A7630E" w:rsidRPr="004D1A17">
              <w:rPr>
                <w:rFonts w:cs="Calibri"/>
                <w:sz w:val="20"/>
                <w:szCs w:val="20"/>
                <w:lang w:val="en-US"/>
              </w:rPr>
              <w:t xml:space="preserve">such as a community safety plan etc. </w:t>
            </w:r>
          </w:p>
        </w:tc>
      </w:tr>
      <w:tr w:rsidR="00F71DA7" w:rsidRPr="00F71DA7" w14:paraId="754AC9AB" w14:textId="77777777" w:rsidTr="00E7153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36A7EA" w14:textId="3F9C080F" w:rsidR="001169F0" w:rsidRPr="004D1A17" w:rsidRDefault="001169F0" w:rsidP="003C52C6">
            <w:pPr>
              <w:rPr>
                <w:rFonts w:cs="Calibri"/>
                <w:b/>
                <w:bCs/>
                <w:sz w:val="20"/>
                <w:szCs w:val="20"/>
                <w:lang w:val="en-US"/>
              </w:rPr>
            </w:pPr>
            <w:r w:rsidRPr="004D1A17">
              <w:rPr>
                <w:rFonts w:cs="Calibri"/>
                <w:b/>
                <w:bCs/>
                <w:sz w:val="20"/>
                <w:szCs w:val="20"/>
                <w:lang w:val="en-US"/>
              </w:rPr>
              <w:t>Internal council policy</w:t>
            </w:r>
          </w:p>
        </w:tc>
        <w:tc>
          <w:tcPr>
            <w:tcW w:w="136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D4C307" w14:textId="398BB498" w:rsidR="001169F0" w:rsidRPr="004D1A17" w:rsidRDefault="001169F0" w:rsidP="003C52C6">
            <w:pPr>
              <w:rPr>
                <w:rFonts w:cs="Calibri"/>
                <w:sz w:val="20"/>
                <w:szCs w:val="20"/>
                <w:lang w:val="en-US"/>
              </w:rPr>
            </w:pPr>
            <w:proofErr w:type="spellStart"/>
            <w:r w:rsidRPr="004D1A17">
              <w:rPr>
                <w:rFonts w:cs="Calibri"/>
                <w:sz w:val="20"/>
                <w:szCs w:val="20"/>
                <w:lang w:val="en-US"/>
              </w:rPr>
              <w:t>Organisational</w:t>
            </w:r>
            <w:proofErr w:type="spellEnd"/>
            <w:r w:rsidRPr="004D1A17">
              <w:rPr>
                <w:rFonts w:cs="Calibri"/>
                <w:sz w:val="20"/>
                <w:szCs w:val="20"/>
                <w:lang w:val="en-US"/>
              </w:rPr>
              <w:t xml:space="preserve"> commitment to </w:t>
            </w:r>
            <w:r w:rsidR="00273D9F" w:rsidRPr="004D1A17">
              <w:rPr>
                <w:rFonts w:cs="Calibri"/>
                <w:sz w:val="20"/>
                <w:szCs w:val="20"/>
                <w:lang w:val="en-US"/>
              </w:rPr>
              <w:t xml:space="preserve">prevention and minimization of </w:t>
            </w:r>
            <w:r w:rsidRPr="004D1A17">
              <w:rPr>
                <w:rFonts w:cs="Calibri"/>
                <w:sz w:val="20"/>
                <w:szCs w:val="20"/>
                <w:lang w:val="en-US"/>
              </w:rPr>
              <w:t>alcohol</w:t>
            </w:r>
            <w:r w:rsidR="00273D9F" w:rsidRPr="004D1A17">
              <w:rPr>
                <w:rFonts w:cs="Calibri"/>
                <w:sz w:val="20"/>
                <w:szCs w:val="20"/>
                <w:lang w:val="en-US"/>
              </w:rPr>
              <w:t xml:space="preserve">-related harm reflected through internal policy, </w:t>
            </w:r>
            <w:proofErr w:type="gramStart"/>
            <w:r w:rsidR="00273D9F" w:rsidRPr="004D1A17">
              <w:rPr>
                <w:rFonts w:cs="Calibri"/>
                <w:sz w:val="20"/>
                <w:szCs w:val="20"/>
                <w:lang w:val="en-US"/>
              </w:rPr>
              <w:t>culture</w:t>
            </w:r>
            <w:proofErr w:type="gramEnd"/>
            <w:r w:rsidR="00273D9F" w:rsidRPr="004D1A17">
              <w:rPr>
                <w:rFonts w:cs="Calibri"/>
                <w:sz w:val="20"/>
                <w:szCs w:val="20"/>
                <w:lang w:val="en-US"/>
              </w:rPr>
              <w:t xml:space="preserve"> and practice.</w:t>
            </w:r>
          </w:p>
        </w:tc>
      </w:tr>
      <w:tr w:rsidR="00F71DA7" w:rsidRPr="004D1A17" w14:paraId="51469F82" w14:textId="77777777" w:rsidTr="00E7153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279510" w14:textId="42E6EAED" w:rsidR="001169F0" w:rsidRPr="004D1A17" w:rsidRDefault="001169F0" w:rsidP="003C52C6">
            <w:pPr>
              <w:rPr>
                <w:rFonts w:cs="Calibri"/>
                <w:b/>
                <w:bCs/>
                <w:sz w:val="20"/>
                <w:szCs w:val="20"/>
                <w:lang w:val="en-US"/>
              </w:rPr>
            </w:pPr>
            <w:r w:rsidRPr="004D1A17">
              <w:rPr>
                <w:rFonts w:cs="Calibri"/>
                <w:b/>
                <w:bCs/>
                <w:sz w:val="20"/>
                <w:szCs w:val="20"/>
                <w:lang w:val="en-US"/>
              </w:rPr>
              <w:t>External council policy</w:t>
            </w:r>
          </w:p>
        </w:tc>
        <w:tc>
          <w:tcPr>
            <w:tcW w:w="136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8E6F09" w14:textId="5C51A2FF" w:rsidR="001169F0" w:rsidRPr="004D1A17" w:rsidRDefault="001169F0" w:rsidP="003C52C6">
            <w:pPr>
              <w:rPr>
                <w:rFonts w:cs="Calibri"/>
                <w:sz w:val="20"/>
                <w:szCs w:val="20"/>
                <w:lang w:val="en-US"/>
              </w:rPr>
            </w:pPr>
            <w:r w:rsidRPr="004D1A17">
              <w:rPr>
                <w:rFonts w:cs="Calibri"/>
                <w:sz w:val="20"/>
                <w:szCs w:val="20"/>
                <w:lang w:val="en-US"/>
              </w:rPr>
              <w:t>Implementing a requirement for all lease agreements for council assets to include conditions about the manner in which alcohol can be served in the local council facility for the purpose of promoting low-risk drinking practices</w:t>
            </w:r>
            <w:r w:rsidR="003E1154" w:rsidRPr="004D1A17">
              <w:rPr>
                <w:rFonts w:cs="Calibri"/>
                <w:sz w:val="20"/>
                <w:szCs w:val="20"/>
                <w:lang w:val="en-US"/>
              </w:rPr>
              <w:t xml:space="preserve"> and supporting safer and healthier </w:t>
            </w:r>
            <w:r w:rsidR="00F8468C" w:rsidRPr="004D1A17">
              <w:rPr>
                <w:rFonts w:cs="Calibri"/>
                <w:sz w:val="20"/>
                <w:szCs w:val="20"/>
                <w:lang w:val="en-US"/>
              </w:rPr>
              <w:t>environments</w:t>
            </w:r>
            <w:r w:rsidR="003E1154" w:rsidRPr="004D1A17">
              <w:rPr>
                <w:rFonts w:cs="Calibri"/>
                <w:sz w:val="20"/>
                <w:szCs w:val="20"/>
                <w:lang w:val="en-US"/>
              </w:rPr>
              <w:t>.</w:t>
            </w:r>
          </w:p>
        </w:tc>
      </w:tr>
    </w:tbl>
    <w:p w14:paraId="1D622628" w14:textId="77777777" w:rsidR="002B522E" w:rsidRPr="00660229" w:rsidRDefault="002B522E" w:rsidP="00F65B92">
      <w:pPr>
        <w:spacing w:after="0" w:line="240" w:lineRule="auto"/>
        <w:textAlignment w:val="baseline"/>
        <w:rPr>
          <w:rFonts w:ascii="Calibri" w:eastAsia="Times New Roman" w:hAnsi="Calibri" w:cs="Calibri"/>
          <w:b/>
          <w:bCs/>
          <w:sz w:val="20"/>
          <w:szCs w:val="20"/>
          <w:lang w:eastAsia="en-AU"/>
        </w:rPr>
      </w:pPr>
    </w:p>
    <w:p w14:paraId="1902C2AB" w14:textId="22E58882" w:rsidR="006E78FD" w:rsidRPr="00930A04" w:rsidRDefault="00F66FAD" w:rsidP="00B81053">
      <w:r w:rsidRPr="00F66FAD">
        <w:rPr>
          <w:rFonts w:cs="Calibri"/>
          <w:sz w:val="20"/>
          <w:szCs w:val="20"/>
          <w:lang w:val="en-US"/>
        </w:rPr>
        <w:t>The Guide’s</w:t>
      </w:r>
      <w:r>
        <w:rPr>
          <w:rFonts w:cs="Calibri"/>
          <w:b/>
          <w:bCs/>
          <w:sz w:val="20"/>
          <w:szCs w:val="20"/>
          <w:lang w:val="en-US"/>
        </w:rPr>
        <w:t xml:space="preserve"> </w:t>
      </w:r>
      <w:r w:rsidR="00A148DB">
        <w:rPr>
          <w:rFonts w:cs="Calibri"/>
          <w:b/>
          <w:bCs/>
          <w:sz w:val="20"/>
          <w:szCs w:val="20"/>
          <w:lang w:val="en-US"/>
        </w:rPr>
        <w:t xml:space="preserve">Section 2: Where local governments can have the most powerful impact </w:t>
      </w:r>
      <w:r w:rsidR="00A148DB" w:rsidRPr="00F66FAD">
        <w:rPr>
          <w:rFonts w:cs="Calibri"/>
          <w:sz w:val="20"/>
          <w:szCs w:val="20"/>
          <w:lang w:val="en-US"/>
        </w:rPr>
        <w:t>explores how to develop and implement actions (via formal or informal action plans), develop policy to support prevention work, increase support for funding and how to increase coordination of prevention actions</w:t>
      </w:r>
      <w:r w:rsidR="00A148DB">
        <w:rPr>
          <w:rFonts w:cs="Calibri"/>
          <w:sz w:val="20"/>
          <w:szCs w:val="20"/>
          <w:lang w:val="en-US"/>
        </w:rPr>
        <w:t xml:space="preserve"> both internally and externally</w:t>
      </w:r>
      <w:r w:rsidR="00A148DB" w:rsidRPr="00F66FAD">
        <w:rPr>
          <w:rFonts w:cs="Calibri"/>
          <w:sz w:val="20"/>
          <w:szCs w:val="20"/>
          <w:lang w:val="en-US"/>
        </w:rPr>
        <w:t xml:space="preserve">. </w:t>
      </w:r>
      <w:r w:rsidR="00B81053" w:rsidRPr="00B81053">
        <w:rPr>
          <w:rFonts w:cs="Calibri"/>
          <w:b/>
          <w:bCs/>
          <w:sz w:val="20"/>
          <w:szCs w:val="20"/>
          <w:lang w:val="en-US"/>
        </w:rPr>
        <w:t>Section 3: Designing a strategy that supports effective action</w:t>
      </w:r>
      <w:r w:rsidR="00B81053" w:rsidRPr="00B81053">
        <w:rPr>
          <w:rFonts w:cs="Calibri"/>
          <w:sz w:val="20"/>
          <w:szCs w:val="20"/>
          <w:lang w:val="en-US"/>
        </w:rPr>
        <w:t xml:space="preserve"> looks at quick ideas to help you shape an effective strategy to prevent and </w:t>
      </w:r>
      <w:proofErr w:type="spellStart"/>
      <w:r w:rsidR="00B81053" w:rsidRPr="00B81053">
        <w:rPr>
          <w:rFonts w:cs="Calibri"/>
          <w:sz w:val="20"/>
          <w:szCs w:val="20"/>
          <w:lang w:val="en-US"/>
        </w:rPr>
        <w:t>minimise</w:t>
      </w:r>
      <w:proofErr w:type="spellEnd"/>
      <w:r w:rsidR="00B81053" w:rsidRPr="00B81053">
        <w:rPr>
          <w:rFonts w:cs="Calibri"/>
          <w:sz w:val="20"/>
          <w:szCs w:val="20"/>
          <w:lang w:val="en-US"/>
        </w:rPr>
        <w:t xml:space="preserve"> alcohol-related harm in your community. </w:t>
      </w:r>
      <w:r w:rsidR="00930A04">
        <w:rPr>
          <w:rFonts w:cs="Calibri"/>
          <w:sz w:val="20"/>
          <w:szCs w:val="20"/>
          <w:lang w:val="en-US"/>
        </w:rPr>
        <w:t xml:space="preserve"> </w:t>
      </w:r>
      <w:r w:rsidR="00930A04" w:rsidRPr="00930A04">
        <w:rPr>
          <w:rFonts w:cs="Calibri"/>
          <w:b/>
          <w:bCs/>
          <w:sz w:val="20"/>
          <w:szCs w:val="20"/>
          <w:lang w:val="en-US"/>
        </w:rPr>
        <w:t xml:space="preserve">Section 4: Effective action to support prevention </w:t>
      </w:r>
      <w:r w:rsidR="00930A04" w:rsidRPr="00930A04">
        <w:rPr>
          <w:rFonts w:cs="Calibri"/>
          <w:sz w:val="20"/>
          <w:szCs w:val="20"/>
          <w:lang w:val="en-US"/>
        </w:rPr>
        <w:t>then looks at how to build a stronger foundation for your prevention activities by assessing your council’s readiness to take further action, building your evidence base, understanding the range of alcohol-related costs that your council pays and finding more resources.</w:t>
      </w:r>
      <w:r w:rsidR="00930A04" w:rsidRPr="00996E9A">
        <w:t xml:space="preserve"> </w:t>
      </w:r>
    </w:p>
    <w:p w14:paraId="19F2E20E" w14:textId="77777777" w:rsidR="006E78FD" w:rsidRPr="00660229" w:rsidRDefault="006E78FD" w:rsidP="00F65B92">
      <w:pPr>
        <w:spacing w:after="0" w:line="240" w:lineRule="auto"/>
        <w:textAlignment w:val="baseline"/>
        <w:rPr>
          <w:rFonts w:ascii="Calibri" w:eastAsia="Times New Roman" w:hAnsi="Calibri" w:cs="Calibri"/>
          <w:b/>
          <w:bCs/>
          <w:sz w:val="20"/>
          <w:szCs w:val="20"/>
          <w:lang w:eastAsia="en-AU"/>
        </w:rPr>
      </w:pPr>
    </w:p>
    <w:p w14:paraId="2E074EF2" w14:textId="77777777" w:rsidR="004F2B3A" w:rsidRPr="00660229" w:rsidRDefault="004F2B3A" w:rsidP="0037477F">
      <w:pPr>
        <w:pBdr>
          <w:top w:val="single" w:sz="4" w:space="1" w:color="auto"/>
        </w:pBdr>
        <w:spacing w:after="0" w:line="240" w:lineRule="auto"/>
        <w:jc w:val="center"/>
        <w:textAlignment w:val="baseline"/>
        <w:rPr>
          <w:rFonts w:ascii="Calibri" w:eastAsia="Times New Roman" w:hAnsi="Calibri" w:cs="Calibri"/>
          <w:b/>
          <w:bCs/>
          <w:color w:val="FFFFFF"/>
          <w:sz w:val="20"/>
          <w:szCs w:val="20"/>
          <w:lang w:eastAsia="en-AU"/>
        </w:rPr>
      </w:pPr>
      <w:r w:rsidRPr="00660229">
        <w:rPr>
          <w:rFonts w:ascii="Calibri" w:eastAsia="Times New Roman" w:hAnsi="Calibri" w:cs="Calibri"/>
          <w:b/>
          <w:bCs/>
          <w:color w:val="FFFFFF"/>
          <w:sz w:val="20"/>
          <w:szCs w:val="20"/>
          <w:lang w:eastAsia="en-AU"/>
        </w:rPr>
        <w:t>FOR ACTION </w:t>
      </w:r>
    </w:p>
    <w:tbl>
      <w:tblPr>
        <w:tblpPr w:leftFromText="180" w:rightFromText="180" w:vertAnchor="text" w:tblpY="1"/>
        <w:tblOverlap w:val="never"/>
        <w:tblW w:w="2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6"/>
        <w:gridCol w:w="2545"/>
        <w:gridCol w:w="4571"/>
        <w:gridCol w:w="1524"/>
        <w:gridCol w:w="3812"/>
        <w:gridCol w:w="4280"/>
        <w:gridCol w:w="2454"/>
      </w:tblGrid>
      <w:tr w:rsidR="00B4561D" w:rsidRPr="00660229" w14:paraId="6763F7E0" w14:textId="2A27B5C5" w:rsidTr="00323DD6">
        <w:trPr>
          <w:trHeight w:val="758"/>
        </w:trPr>
        <w:tc>
          <w:tcPr>
            <w:tcW w:w="1266" w:type="dxa"/>
            <w:shd w:val="clear" w:color="auto" w:fill="00B0F0"/>
          </w:tcPr>
          <w:p w14:paraId="5803AA6F" w14:textId="3FF218F5" w:rsidR="00B4561D" w:rsidRPr="00660229" w:rsidRDefault="00B4561D" w:rsidP="006E0993">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Prevention Domain</w:t>
            </w:r>
          </w:p>
        </w:tc>
        <w:tc>
          <w:tcPr>
            <w:tcW w:w="2545" w:type="dxa"/>
            <w:shd w:val="clear" w:color="auto" w:fill="00B0F0"/>
          </w:tcPr>
          <w:p w14:paraId="11244AF8" w14:textId="16E13039" w:rsidR="00B4561D" w:rsidRPr="00660229" w:rsidRDefault="00B4561D" w:rsidP="006E0993">
            <w:pPr>
              <w:spacing w:after="0" w:line="240" w:lineRule="auto"/>
              <w:jc w:val="center"/>
              <w:textAlignment w:val="baseline"/>
              <w:rPr>
                <w:rFonts w:ascii="Calibri" w:eastAsia="Times New Roman" w:hAnsi="Calibri" w:cs="Calibri"/>
                <w:b/>
                <w:bCs/>
                <w:sz w:val="20"/>
                <w:szCs w:val="20"/>
                <w:lang w:eastAsia="en-AU"/>
              </w:rPr>
            </w:pPr>
            <w:bookmarkStart w:id="1" w:name="_Hlk31971384"/>
            <w:r w:rsidRPr="00660229">
              <w:rPr>
                <w:rFonts w:ascii="Calibri" w:eastAsia="Times New Roman" w:hAnsi="Calibri" w:cs="Calibri"/>
                <w:b/>
                <w:bCs/>
                <w:sz w:val="20"/>
                <w:szCs w:val="20"/>
                <w:lang w:eastAsia="en-AU"/>
              </w:rPr>
              <w:t>Opportunities for Action</w:t>
            </w:r>
          </w:p>
        </w:tc>
        <w:tc>
          <w:tcPr>
            <w:tcW w:w="4571" w:type="dxa"/>
            <w:shd w:val="clear" w:color="auto" w:fill="00B0F0"/>
          </w:tcPr>
          <w:p w14:paraId="385CD4A0" w14:textId="77777777" w:rsidR="00B4561D" w:rsidRPr="00660229" w:rsidRDefault="00B4561D" w:rsidP="006E0993">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Rationale – why this Action is important</w:t>
            </w:r>
          </w:p>
        </w:tc>
        <w:tc>
          <w:tcPr>
            <w:tcW w:w="1524" w:type="dxa"/>
            <w:shd w:val="clear" w:color="auto" w:fill="00B0F0"/>
          </w:tcPr>
          <w:p w14:paraId="5C55D15E" w14:textId="443E6041" w:rsidR="00B4561D" w:rsidRPr="00660229" w:rsidRDefault="00B4561D" w:rsidP="006E0993">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 xml:space="preserve">Shortlisted </w:t>
            </w:r>
            <w:proofErr w:type="gramStart"/>
            <w:r w:rsidRPr="00660229">
              <w:rPr>
                <w:rFonts w:ascii="Calibri" w:eastAsia="Times New Roman" w:hAnsi="Calibri" w:cs="Calibri"/>
                <w:b/>
                <w:bCs/>
                <w:sz w:val="20"/>
                <w:szCs w:val="20"/>
                <w:lang w:eastAsia="en-AU"/>
              </w:rPr>
              <w:t>Action  for</w:t>
            </w:r>
            <w:proofErr w:type="gramEnd"/>
            <w:r w:rsidRPr="00660229">
              <w:rPr>
                <w:rFonts w:ascii="Calibri" w:eastAsia="Times New Roman" w:hAnsi="Calibri" w:cs="Calibri"/>
                <w:b/>
                <w:bCs/>
                <w:sz w:val="20"/>
                <w:szCs w:val="20"/>
                <w:lang w:eastAsia="en-AU"/>
              </w:rPr>
              <w:t xml:space="preserve"> your Action Plan</w:t>
            </w:r>
          </w:p>
          <w:p w14:paraId="634DFBC8" w14:textId="77777777" w:rsidR="00B4561D" w:rsidRPr="00660229" w:rsidRDefault="00B4561D" w:rsidP="006E0993">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 xml:space="preserve"> YES/NO</w:t>
            </w:r>
          </w:p>
        </w:tc>
        <w:tc>
          <w:tcPr>
            <w:tcW w:w="3812" w:type="dxa"/>
            <w:shd w:val="clear" w:color="auto" w:fill="BFBFBF" w:themeFill="background1" w:themeFillShade="BF"/>
          </w:tcPr>
          <w:p w14:paraId="138C646E" w14:textId="5F252D93" w:rsidR="00B4561D" w:rsidRPr="00660229" w:rsidRDefault="00B4561D" w:rsidP="006E0993">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Section of the Guide</w:t>
            </w:r>
          </w:p>
        </w:tc>
        <w:tc>
          <w:tcPr>
            <w:tcW w:w="4280" w:type="dxa"/>
            <w:shd w:val="clear" w:color="auto" w:fill="BFBFBF" w:themeFill="background1" w:themeFillShade="BF"/>
          </w:tcPr>
          <w:p w14:paraId="41C1126E" w14:textId="4702F3AB" w:rsidR="00B4561D" w:rsidRPr="00660229" w:rsidRDefault="00B4561D" w:rsidP="006E0993">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Quick reference to Guide</w:t>
            </w:r>
            <w:r>
              <w:rPr>
                <w:rFonts w:ascii="Calibri" w:eastAsia="Times New Roman" w:hAnsi="Calibri" w:cs="Calibri"/>
                <w:b/>
                <w:bCs/>
                <w:sz w:val="20"/>
                <w:szCs w:val="20"/>
                <w:lang w:eastAsia="en-AU"/>
              </w:rPr>
              <w:t>’s Sample</w:t>
            </w:r>
            <w:r w:rsidRPr="00660229">
              <w:rPr>
                <w:rFonts w:ascii="Calibri" w:eastAsia="Times New Roman" w:hAnsi="Calibri" w:cs="Calibri"/>
                <w:b/>
                <w:bCs/>
                <w:sz w:val="20"/>
                <w:szCs w:val="20"/>
                <w:lang w:eastAsia="en-AU"/>
              </w:rPr>
              <w:t xml:space="preserve"> Actions</w:t>
            </w:r>
          </w:p>
        </w:tc>
        <w:tc>
          <w:tcPr>
            <w:tcW w:w="2454" w:type="dxa"/>
            <w:shd w:val="clear" w:color="auto" w:fill="BFBFBF" w:themeFill="background1" w:themeFillShade="BF"/>
          </w:tcPr>
          <w:p w14:paraId="26ECD995" w14:textId="77777777" w:rsidR="00B4561D" w:rsidRPr="00660229" w:rsidRDefault="00B4561D" w:rsidP="006E0993">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Guide Tools to Support Selected Actions</w:t>
            </w:r>
          </w:p>
        </w:tc>
      </w:tr>
      <w:bookmarkEnd w:id="1"/>
      <w:tr w:rsidR="005E51FE" w:rsidRPr="00660229" w14:paraId="2EF2331F" w14:textId="6B160481" w:rsidTr="00843D17">
        <w:trPr>
          <w:trHeight w:val="405"/>
        </w:trPr>
        <w:tc>
          <w:tcPr>
            <w:tcW w:w="1266" w:type="dxa"/>
            <w:vMerge w:val="restart"/>
            <w:shd w:val="clear" w:color="auto" w:fill="DEEAF6" w:themeFill="accent5" w:themeFillTint="33"/>
          </w:tcPr>
          <w:p w14:paraId="447AB2DA" w14:textId="77777777" w:rsidR="005E51FE" w:rsidRPr="0015479E" w:rsidRDefault="005E51FE" w:rsidP="002D6897">
            <w:pPr>
              <w:spacing w:after="0" w:line="240" w:lineRule="auto"/>
              <w:textAlignment w:val="baseline"/>
              <w:rPr>
                <w:rFonts w:ascii="Calibri" w:eastAsia="Times New Roman" w:hAnsi="Calibri" w:cs="Calibri"/>
                <w:b/>
                <w:bCs/>
                <w:sz w:val="20"/>
                <w:szCs w:val="20"/>
                <w:lang w:eastAsia="en-AU"/>
              </w:rPr>
            </w:pPr>
            <w:r w:rsidRPr="0015479E">
              <w:rPr>
                <w:rFonts w:ascii="Calibri" w:eastAsia="Times New Roman" w:hAnsi="Calibri" w:cs="Calibri"/>
                <w:b/>
                <w:bCs/>
                <w:sz w:val="20"/>
                <w:szCs w:val="20"/>
                <w:lang w:eastAsia="en-AU"/>
              </w:rPr>
              <w:t>Strategy/</w:t>
            </w:r>
          </w:p>
          <w:p w14:paraId="70605BC4" w14:textId="322C3B66" w:rsidR="005E51FE" w:rsidRPr="00660229" w:rsidRDefault="005E51FE" w:rsidP="002D6897">
            <w:pPr>
              <w:spacing w:after="0" w:line="240" w:lineRule="auto"/>
              <w:textAlignment w:val="baseline"/>
              <w:rPr>
                <w:rFonts w:ascii="Calibri" w:eastAsia="Times New Roman" w:hAnsi="Calibri" w:cs="Calibri"/>
                <w:sz w:val="20"/>
                <w:szCs w:val="20"/>
                <w:lang w:eastAsia="en-AU"/>
              </w:rPr>
            </w:pPr>
            <w:r w:rsidRPr="0015479E">
              <w:rPr>
                <w:rFonts w:ascii="Calibri" w:eastAsia="Times New Roman" w:hAnsi="Calibri" w:cs="Calibri"/>
                <w:b/>
                <w:bCs/>
                <w:sz w:val="20"/>
                <w:szCs w:val="20"/>
                <w:lang w:eastAsia="en-AU"/>
              </w:rPr>
              <w:t>Action Plan</w:t>
            </w:r>
          </w:p>
        </w:tc>
        <w:tc>
          <w:tcPr>
            <w:tcW w:w="2545" w:type="dxa"/>
            <w:vMerge w:val="restart"/>
            <w:shd w:val="clear" w:color="auto" w:fill="DEEAF6" w:themeFill="accent5" w:themeFillTint="33"/>
            <w:hideMark/>
          </w:tcPr>
          <w:p w14:paraId="61FD1D4A" w14:textId="0E29B062" w:rsidR="005E51FE" w:rsidRPr="00660229" w:rsidRDefault="005E51FE" w:rsidP="006147F6">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 xml:space="preserve">Design and implement formal </w:t>
            </w:r>
            <w:r>
              <w:rPr>
                <w:rFonts w:ascii="Calibri" w:eastAsia="Times New Roman" w:hAnsi="Calibri" w:cs="Calibri"/>
                <w:sz w:val="20"/>
                <w:szCs w:val="20"/>
                <w:lang w:eastAsia="en-AU"/>
              </w:rPr>
              <w:t>s</w:t>
            </w:r>
            <w:r w:rsidRPr="00660229">
              <w:rPr>
                <w:rFonts w:ascii="Calibri" w:eastAsia="Times New Roman" w:hAnsi="Calibri" w:cs="Calibri"/>
                <w:sz w:val="20"/>
                <w:szCs w:val="20"/>
                <w:lang w:eastAsia="en-AU"/>
              </w:rPr>
              <w:t>trategies and </w:t>
            </w:r>
            <w:proofErr w:type="gramStart"/>
            <w:r w:rsidRPr="00660229">
              <w:rPr>
                <w:rFonts w:ascii="Calibri" w:eastAsia="Times New Roman" w:hAnsi="Calibri" w:cs="Calibri"/>
                <w:sz w:val="20"/>
                <w:szCs w:val="20"/>
                <w:lang w:eastAsia="en-AU"/>
              </w:rPr>
              <w:t>plans</w:t>
            </w:r>
            <w:proofErr w:type="gramEnd"/>
            <w:r w:rsidRPr="00660229">
              <w:rPr>
                <w:rFonts w:ascii="Calibri" w:eastAsia="Times New Roman" w:hAnsi="Calibri" w:cs="Calibri"/>
                <w:sz w:val="20"/>
                <w:szCs w:val="20"/>
                <w:lang w:eastAsia="en-AU"/>
              </w:rPr>
              <w:t> to reduce the harms associated with alcohol</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571" w:type="dxa"/>
            <w:vMerge w:val="restart"/>
            <w:shd w:val="clear" w:color="auto" w:fill="DEEAF6" w:themeFill="accent5" w:themeFillTint="33"/>
            <w:hideMark/>
          </w:tcPr>
          <w:p w14:paraId="46598AE1" w14:textId="77777777" w:rsidR="005E51FE" w:rsidRPr="00660229" w:rsidRDefault="005E51FE" w:rsidP="006147F6">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Having a formal prevention strategy/plan that is embedded systemically will ensure prevention strategies are delivered effectively and are sustained to enable longer-term change from prevention efforts within your local government. </w:t>
            </w:r>
          </w:p>
        </w:tc>
        <w:tc>
          <w:tcPr>
            <w:tcW w:w="1524" w:type="dxa"/>
            <w:vMerge w:val="restart"/>
            <w:shd w:val="clear" w:color="auto" w:fill="DEEAF6" w:themeFill="accent5" w:themeFillTint="33"/>
          </w:tcPr>
          <w:p w14:paraId="3A578842" w14:textId="354E29C0" w:rsidR="005E51FE" w:rsidRPr="00476458" w:rsidRDefault="005E51FE" w:rsidP="006147F6">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325407656"/>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1353491845"/>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7431C243" w14:textId="0B63AB64" w:rsidR="005E51FE" w:rsidRPr="00660229" w:rsidRDefault="005E51FE" w:rsidP="006147F6">
            <w:pPr>
              <w:pStyle w:val="ListParagraph"/>
              <w:spacing w:after="0" w:line="240" w:lineRule="auto"/>
              <w:ind w:left="0"/>
              <w:jc w:val="center"/>
              <w:textAlignment w:val="baseline"/>
              <w:rPr>
                <w:rFonts w:ascii="Calibri" w:eastAsia="Times New Roman" w:hAnsi="Calibri" w:cs="Calibri"/>
                <w:sz w:val="20"/>
                <w:szCs w:val="20"/>
                <w:lang w:eastAsia="en-AU"/>
              </w:rPr>
            </w:pPr>
          </w:p>
        </w:tc>
        <w:tc>
          <w:tcPr>
            <w:tcW w:w="3812" w:type="dxa"/>
            <w:vMerge w:val="restart"/>
            <w:shd w:val="clear" w:color="auto" w:fill="E2EFD9" w:themeFill="accent6" w:themeFillTint="33"/>
          </w:tcPr>
          <w:p w14:paraId="72BA53A5" w14:textId="77777777" w:rsidR="005E51FE" w:rsidRPr="004464D8" w:rsidRDefault="005E51FE" w:rsidP="006147F6">
            <w:pPr>
              <w:pStyle w:val="TOC1"/>
              <w:rPr>
                <w:rFonts w:eastAsiaTheme="minorEastAsia"/>
                <w:b w:val="0"/>
                <w:bCs w:val="0"/>
                <w:sz w:val="20"/>
                <w:szCs w:val="20"/>
                <w:lang w:eastAsia="en-AU"/>
              </w:rPr>
            </w:pPr>
            <w:r w:rsidRPr="004464D8">
              <w:rPr>
                <w:b w:val="0"/>
                <w:bCs w:val="0"/>
                <w:sz w:val="20"/>
                <w:szCs w:val="20"/>
              </w:rPr>
              <w:t>Section 3: Designing a Strategy that Supports Effective Action</w:t>
            </w:r>
          </w:p>
          <w:p w14:paraId="082B4CDE" w14:textId="77777777" w:rsidR="005E51FE" w:rsidRPr="004464D8" w:rsidRDefault="005E51FE" w:rsidP="006147F6">
            <w:pPr>
              <w:spacing w:after="0" w:line="240" w:lineRule="auto"/>
              <w:textAlignment w:val="baseline"/>
              <w:rPr>
                <w:rFonts w:ascii="Calibri" w:eastAsia="Times New Roman" w:hAnsi="Calibri" w:cs="Calibri"/>
                <w:sz w:val="20"/>
                <w:szCs w:val="20"/>
                <w:lang w:eastAsia="en-AU"/>
              </w:rPr>
            </w:pPr>
          </w:p>
        </w:tc>
        <w:tc>
          <w:tcPr>
            <w:tcW w:w="4280" w:type="dxa"/>
            <w:shd w:val="clear" w:color="auto" w:fill="E2EFD9" w:themeFill="accent6" w:themeFillTint="33"/>
          </w:tcPr>
          <w:p w14:paraId="68E084F9" w14:textId="50EAE17E" w:rsidR="005E51FE" w:rsidRPr="004464D8" w:rsidRDefault="005E51FE" w:rsidP="006147F6">
            <w:pPr>
              <w:spacing w:after="0" w:line="240" w:lineRule="auto"/>
              <w:textAlignment w:val="baseline"/>
              <w:rPr>
                <w:rFonts w:ascii="Calibri" w:eastAsia="Times New Roman" w:hAnsi="Calibri" w:cs="Calibri"/>
                <w:sz w:val="20"/>
                <w:szCs w:val="20"/>
                <w:lang w:eastAsia="en-AU"/>
              </w:rPr>
            </w:pPr>
            <w:r w:rsidRPr="00101BC6">
              <w:rPr>
                <w:sz w:val="20"/>
                <w:szCs w:val="20"/>
              </w:rPr>
              <w:t>Step 1 – Determine what your local issues are</w:t>
            </w:r>
          </w:p>
        </w:tc>
        <w:tc>
          <w:tcPr>
            <w:tcW w:w="2454" w:type="dxa"/>
            <w:vMerge w:val="restart"/>
            <w:shd w:val="clear" w:color="auto" w:fill="E2EFD9" w:themeFill="accent6" w:themeFillTint="33"/>
          </w:tcPr>
          <w:p w14:paraId="16E7B8A1" w14:textId="77777777" w:rsidR="005E51FE" w:rsidRPr="00101BC6" w:rsidRDefault="005E51FE" w:rsidP="006147F6">
            <w:pPr>
              <w:spacing w:after="0" w:line="240" w:lineRule="auto"/>
              <w:textAlignment w:val="baseline"/>
              <w:rPr>
                <w:rFonts w:cstheme="minorHAnsi"/>
                <w:sz w:val="20"/>
                <w:szCs w:val="20"/>
              </w:rPr>
            </w:pPr>
            <w:r w:rsidRPr="00101BC6">
              <w:rPr>
                <w:rFonts w:cstheme="minorHAnsi"/>
                <w:sz w:val="20"/>
                <w:szCs w:val="20"/>
              </w:rPr>
              <w:t>LGA Guide Tool 3 - ADF’s Local Government Prevention Capacity and Infrastructure Survey.</w:t>
            </w:r>
          </w:p>
          <w:p w14:paraId="52A2BE3F" w14:textId="77777777" w:rsidR="005E51FE" w:rsidRPr="00101BC6" w:rsidRDefault="005E51FE" w:rsidP="006147F6">
            <w:pPr>
              <w:spacing w:after="0" w:line="240" w:lineRule="auto"/>
              <w:textAlignment w:val="baseline"/>
              <w:rPr>
                <w:rFonts w:cstheme="minorHAnsi"/>
                <w:sz w:val="20"/>
                <w:szCs w:val="20"/>
              </w:rPr>
            </w:pPr>
          </w:p>
          <w:p w14:paraId="486954D9" w14:textId="6F2A5E00" w:rsidR="00843D17" w:rsidRPr="004B76C7" w:rsidRDefault="005E51FE" w:rsidP="00843D17">
            <w:pPr>
              <w:spacing w:line="240" w:lineRule="auto"/>
              <w:rPr>
                <w:rFonts w:cstheme="minorHAnsi"/>
                <w:sz w:val="20"/>
                <w:szCs w:val="20"/>
              </w:rPr>
            </w:pPr>
            <w:r w:rsidRPr="00101BC6">
              <w:rPr>
                <w:rFonts w:cstheme="minorHAnsi"/>
                <w:sz w:val="20"/>
                <w:szCs w:val="20"/>
              </w:rPr>
              <w:t xml:space="preserve">LGA Guide Tool 4 – Prevention </w:t>
            </w:r>
            <w:r w:rsidR="009B6491">
              <w:rPr>
                <w:rFonts w:cstheme="minorHAnsi"/>
                <w:sz w:val="20"/>
                <w:szCs w:val="20"/>
              </w:rPr>
              <w:t>C</w:t>
            </w:r>
            <w:r w:rsidRPr="00101BC6">
              <w:rPr>
                <w:rFonts w:cstheme="minorHAnsi"/>
                <w:sz w:val="20"/>
                <w:szCs w:val="20"/>
              </w:rPr>
              <w:t xml:space="preserve">apacity and </w:t>
            </w:r>
            <w:r w:rsidR="009B6491">
              <w:rPr>
                <w:rFonts w:cstheme="minorHAnsi"/>
                <w:sz w:val="20"/>
                <w:szCs w:val="20"/>
              </w:rPr>
              <w:t>I</w:t>
            </w:r>
            <w:r w:rsidRPr="00101BC6">
              <w:rPr>
                <w:rFonts w:cstheme="minorHAnsi"/>
                <w:sz w:val="20"/>
                <w:szCs w:val="20"/>
              </w:rPr>
              <w:t xml:space="preserve">nfrastructure </w:t>
            </w:r>
            <w:r w:rsidR="009B6491">
              <w:rPr>
                <w:rFonts w:cstheme="minorHAnsi"/>
                <w:sz w:val="20"/>
                <w:szCs w:val="20"/>
              </w:rPr>
              <w:t>S</w:t>
            </w:r>
            <w:r w:rsidRPr="00101BC6">
              <w:rPr>
                <w:rFonts w:cstheme="minorHAnsi"/>
                <w:sz w:val="20"/>
                <w:szCs w:val="20"/>
              </w:rPr>
              <w:t xml:space="preserve">elf-assessment </w:t>
            </w:r>
            <w:r w:rsidR="009B6491">
              <w:rPr>
                <w:rFonts w:cstheme="minorHAnsi"/>
                <w:sz w:val="20"/>
                <w:szCs w:val="20"/>
              </w:rPr>
              <w:t>T</w:t>
            </w:r>
            <w:r w:rsidRPr="00101BC6">
              <w:rPr>
                <w:rFonts w:cstheme="minorHAnsi"/>
                <w:sz w:val="20"/>
                <w:szCs w:val="20"/>
              </w:rPr>
              <w:t>ool</w:t>
            </w:r>
          </w:p>
          <w:p w14:paraId="0BE8DA22" w14:textId="77777777" w:rsidR="00843D17" w:rsidRPr="004B76C7" w:rsidRDefault="00843D17" w:rsidP="00843D17">
            <w:pPr>
              <w:autoSpaceDE w:val="0"/>
              <w:autoSpaceDN w:val="0"/>
              <w:adjustRightInd w:val="0"/>
              <w:spacing w:after="120" w:line="264" w:lineRule="auto"/>
              <w:ind w:left="28"/>
              <w:contextualSpacing/>
              <w:rPr>
                <w:sz w:val="20"/>
                <w:szCs w:val="20"/>
              </w:rPr>
            </w:pPr>
            <w:r w:rsidRPr="004B76C7">
              <w:rPr>
                <w:sz w:val="20"/>
                <w:szCs w:val="20"/>
              </w:rPr>
              <w:t xml:space="preserve">LGA Guide Tool 5 – Survey for community members </w:t>
            </w:r>
          </w:p>
          <w:p w14:paraId="7F0500E5" w14:textId="77777777" w:rsidR="00843D17" w:rsidRPr="004B76C7" w:rsidRDefault="00843D17" w:rsidP="00843D17">
            <w:pPr>
              <w:autoSpaceDE w:val="0"/>
              <w:autoSpaceDN w:val="0"/>
              <w:adjustRightInd w:val="0"/>
              <w:spacing w:after="120" w:line="264" w:lineRule="auto"/>
              <w:ind w:left="28"/>
              <w:contextualSpacing/>
              <w:rPr>
                <w:sz w:val="20"/>
                <w:szCs w:val="20"/>
              </w:rPr>
            </w:pPr>
          </w:p>
          <w:p w14:paraId="7E005A62" w14:textId="77777777" w:rsidR="00843D17" w:rsidRPr="004B76C7" w:rsidRDefault="00843D17" w:rsidP="00843D17">
            <w:pPr>
              <w:autoSpaceDE w:val="0"/>
              <w:autoSpaceDN w:val="0"/>
              <w:adjustRightInd w:val="0"/>
              <w:spacing w:after="120" w:line="264" w:lineRule="auto"/>
              <w:ind w:left="28"/>
              <w:contextualSpacing/>
              <w:rPr>
                <w:sz w:val="20"/>
                <w:szCs w:val="20"/>
              </w:rPr>
            </w:pPr>
            <w:r w:rsidRPr="004B76C7">
              <w:rPr>
                <w:sz w:val="20"/>
                <w:szCs w:val="20"/>
              </w:rPr>
              <w:t>LGA Guide Tool 6 – Survey for local business</w:t>
            </w:r>
          </w:p>
          <w:p w14:paraId="6E9851EB" w14:textId="77777777" w:rsidR="00843D17" w:rsidRPr="004B76C7" w:rsidRDefault="00843D17" w:rsidP="00843D17">
            <w:pPr>
              <w:autoSpaceDE w:val="0"/>
              <w:autoSpaceDN w:val="0"/>
              <w:adjustRightInd w:val="0"/>
              <w:spacing w:after="120" w:line="264" w:lineRule="auto"/>
              <w:ind w:left="28"/>
              <w:contextualSpacing/>
              <w:rPr>
                <w:sz w:val="20"/>
                <w:szCs w:val="20"/>
              </w:rPr>
            </w:pPr>
          </w:p>
          <w:p w14:paraId="648B88FF" w14:textId="77777777" w:rsidR="00843D17" w:rsidRPr="004B76C7" w:rsidRDefault="00843D17" w:rsidP="00843D17">
            <w:pPr>
              <w:autoSpaceDE w:val="0"/>
              <w:autoSpaceDN w:val="0"/>
              <w:adjustRightInd w:val="0"/>
              <w:spacing w:after="120" w:line="264" w:lineRule="auto"/>
              <w:ind w:left="28"/>
              <w:contextualSpacing/>
              <w:rPr>
                <w:sz w:val="20"/>
                <w:szCs w:val="20"/>
              </w:rPr>
            </w:pPr>
            <w:r w:rsidRPr="004B76C7">
              <w:rPr>
                <w:sz w:val="20"/>
                <w:szCs w:val="20"/>
              </w:rPr>
              <w:t>LGA Guide Tool 7 – High quality data sources</w:t>
            </w:r>
          </w:p>
          <w:p w14:paraId="58139CBD" w14:textId="77777777" w:rsidR="00843D17" w:rsidRPr="004B76C7" w:rsidRDefault="00843D17" w:rsidP="00843D17">
            <w:pPr>
              <w:autoSpaceDE w:val="0"/>
              <w:autoSpaceDN w:val="0"/>
              <w:adjustRightInd w:val="0"/>
              <w:spacing w:after="120" w:line="264" w:lineRule="auto"/>
              <w:ind w:left="28"/>
              <w:contextualSpacing/>
              <w:rPr>
                <w:sz w:val="20"/>
                <w:szCs w:val="20"/>
              </w:rPr>
            </w:pPr>
          </w:p>
          <w:p w14:paraId="0370F367" w14:textId="77777777" w:rsidR="00843D17" w:rsidRPr="004B76C7" w:rsidRDefault="00843D17" w:rsidP="00843D17">
            <w:pPr>
              <w:autoSpaceDE w:val="0"/>
              <w:autoSpaceDN w:val="0"/>
              <w:adjustRightInd w:val="0"/>
              <w:spacing w:after="120" w:line="264" w:lineRule="auto"/>
              <w:ind w:left="28"/>
              <w:contextualSpacing/>
              <w:rPr>
                <w:sz w:val="20"/>
                <w:szCs w:val="20"/>
              </w:rPr>
            </w:pPr>
            <w:r w:rsidRPr="004B76C7">
              <w:rPr>
                <w:sz w:val="20"/>
                <w:szCs w:val="20"/>
              </w:rPr>
              <w:t>LGA Guide Tool 8 – Developing a community alcohol profile</w:t>
            </w:r>
          </w:p>
          <w:p w14:paraId="1F3669BF" w14:textId="77777777" w:rsidR="00843D17" w:rsidRPr="004B76C7" w:rsidRDefault="00843D17" w:rsidP="00843D17">
            <w:pPr>
              <w:spacing w:line="240" w:lineRule="auto"/>
              <w:rPr>
                <w:rFonts w:cstheme="minorHAnsi"/>
                <w:sz w:val="20"/>
                <w:szCs w:val="20"/>
              </w:rPr>
            </w:pPr>
          </w:p>
          <w:p w14:paraId="05838820" w14:textId="105A6FFE" w:rsidR="00843D17" w:rsidRPr="004B76C7" w:rsidRDefault="00843D17" w:rsidP="00843D17">
            <w:pPr>
              <w:spacing w:after="180" w:line="240" w:lineRule="auto"/>
              <w:rPr>
                <w:sz w:val="20"/>
                <w:szCs w:val="20"/>
                <w:lang w:val="en-GB"/>
              </w:rPr>
            </w:pPr>
            <w:r w:rsidRPr="004B76C7">
              <w:rPr>
                <w:sz w:val="20"/>
                <w:szCs w:val="20"/>
                <w:lang w:val="en-GB"/>
              </w:rPr>
              <w:t>LGA Guide Tool 9 – Local government</w:t>
            </w:r>
            <w:r w:rsidR="006B343E">
              <w:rPr>
                <w:sz w:val="20"/>
                <w:szCs w:val="20"/>
                <w:lang w:val="en-GB"/>
              </w:rPr>
              <w:t>-</w:t>
            </w:r>
            <w:r w:rsidRPr="004B76C7">
              <w:rPr>
                <w:sz w:val="20"/>
                <w:szCs w:val="20"/>
                <w:lang w:val="en-GB"/>
              </w:rPr>
              <w:t xml:space="preserve">related data </w:t>
            </w:r>
          </w:p>
          <w:p w14:paraId="51CC8AB5" w14:textId="521E2369" w:rsidR="005E51FE" w:rsidRPr="00843D17" w:rsidRDefault="00843D17" w:rsidP="00843D17">
            <w:pPr>
              <w:spacing w:after="180" w:line="240" w:lineRule="auto"/>
              <w:rPr>
                <w:sz w:val="20"/>
                <w:szCs w:val="20"/>
                <w:lang w:val="en-GB"/>
              </w:rPr>
            </w:pPr>
            <w:r w:rsidRPr="004B76C7">
              <w:rPr>
                <w:sz w:val="20"/>
                <w:szCs w:val="20"/>
                <w:lang w:val="en-GB"/>
              </w:rPr>
              <w:t xml:space="preserve">LGA Guide Tool 10 – Mapping </w:t>
            </w:r>
            <w:r w:rsidR="009B6491">
              <w:rPr>
                <w:sz w:val="20"/>
                <w:szCs w:val="20"/>
                <w:lang w:val="en-GB"/>
              </w:rPr>
              <w:t>a</w:t>
            </w:r>
            <w:r w:rsidRPr="004B76C7">
              <w:rPr>
                <w:sz w:val="20"/>
                <w:szCs w:val="20"/>
                <w:lang w:val="en-GB"/>
              </w:rPr>
              <w:t>lcohol</w:t>
            </w:r>
            <w:r w:rsidR="009B6491">
              <w:rPr>
                <w:sz w:val="20"/>
                <w:szCs w:val="20"/>
                <w:lang w:val="en-GB"/>
              </w:rPr>
              <w:t>-r</w:t>
            </w:r>
            <w:r w:rsidRPr="004B76C7">
              <w:rPr>
                <w:sz w:val="20"/>
                <w:szCs w:val="20"/>
                <w:lang w:val="en-GB"/>
              </w:rPr>
              <w:t xml:space="preserve">elated </w:t>
            </w:r>
            <w:r w:rsidR="009B6491">
              <w:rPr>
                <w:sz w:val="20"/>
                <w:szCs w:val="20"/>
                <w:lang w:val="en-GB"/>
              </w:rPr>
              <w:t>p</w:t>
            </w:r>
            <w:r w:rsidRPr="004B76C7">
              <w:rPr>
                <w:sz w:val="20"/>
                <w:szCs w:val="20"/>
                <w:lang w:val="en-GB"/>
              </w:rPr>
              <w:t xml:space="preserve">riorities in a community </w:t>
            </w:r>
          </w:p>
        </w:tc>
      </w:tr>
      <w:tr w:rsidR="005E51FE" w:rsidRPr="00660229" w14:paraId="0137FCDD" w14:textId="77777777" w:rsidTr="00843D17">
        <w:trPr>
          <w:trHeight w:val="404"/>
        </w:trPr>
        <w:tc>
          <w:tcPr>
            <w:tcW w:w="1266" w:type="dxa"/>
            <w:vMerge/>
            <w:shd w:val="clear" w:color="auto" w:fill="DEEAF6" w:themeFill="accent5" w:themeFillTint="33"/>
          </w:tcPr>
          <w:p w14:paraId="4A53989C" w14:textId="77777777" w:rsidR="005E51FE" w:rsidRPr="00660229" w:rsidRDefault="005E51FE" w:rsidP="002D6897">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4EFD3BC0" w14:textId="310C9241"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63EA2690" w14:textId="77777777"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28D65F25" w14:textId="77777777" w:rsidR="005E51FE" w:rsidRPr="00476458" w:rsidRDefault="005E51FE" w:rsidP="006147F6">
            <w:pPr>
              <w:pStyle w:val="ListParagraph"/>
              <w:spacing w:after="0" w:line="240" w:lineRule="auto"/>
              <w:ind w:left="0"/>
              <w:textAlignment w:val="baseline"/>
              <w:rPr>
                <w:rFonts w:ascii="Calibri" w:eastAsia="Times New Roman" w:hAnsi="Calibri" w:cs="Calibri"/>
                <w:lang w:eastAsia="en-AU"/>
              </w:rPr>
            </w:pPr>
          </w:p>
        </w:tc>
        <w:tc>
          <w:tcPr>
            <w:tcW w:w="3812" w:type="dxa"/>
            <w:vMerge/>
            <w:shd w:val="clear" w:color="auto" w:fill="E2EFD9" w:themeFill="accent6" w:themeFillTint="33"/>
          </w:tcPr>
          <w:p w14:paraId="430CD972" w14:textId="77777777" w:rsidR="005E51FE" w:rsidRPr="004464D8" w:rsidRDefault="005E51FE" w:rsidP="006147F6">
            <w:pPr>
              <w:pStyle w:val="TOC1"/>
              <w:rPr>
                <w:b w:val="0"/>
                <w:bCs w:val="0"/>
                <w:sz w:val="20"/>
                <w:szCs w:val="20"/>
              </w:rPr>
            </w:pPr>
          </w:p>
        </w:tc>
        <w:tc>
          <w:tcPr>
            <w:tcW w:w="4280" w:type="dxa"/>
            <w:shd w:val="clear" w:color="auto" w:fill="E2EFD9" w:themeFill="accent6" w:themeFillTint="33"/>
          </w:tcPr>
          <w:p w14:paraId="5EFEBD6F" w14:textId="5DD985F3" w:rsidR="005E51FE" w:rsidRPr="004464D8" w:rsidRDefault="005E51FE" w:rsidP="006147F6">
            <w:pPr>
              <w:spacing w:after="0" w:line="240" w:lineRule="auto"/>
              <w:textAlignment w:val="baseline"/>
            </w:pPr>
            <w:r w:rsidRPr="00101BC6">
              <w:rPr>
                <w:sz w:val="20"/>
                <w:szCs w:val="20"/>
              </w:rPr>
              <w:t>Step 2 – Self-assessment of what is already being done</w:t>
            </w:r>
          </w:p>
        </w:tc>
        <w:tc>
          <w:tcPr>
            <w:tcW w:w="2454" w:type="dxa"/>
            <w:vMerge/>
            <w:shd w:val="clear" w:color="auto" w:fill="E2EFD9" w:themeFill="accent6" w:themeFillTint="33"/>
          </w:tcPr>
          <w:p w14:paraId="6DB62F0D" w14:textId="77777777" w:rsidR="005E51FE" w:rsidRPr="00660229" w:rsidRDefault="005E51FE" w:rsidP="006147F6">
            <w:pPr>
              <w:pStyle w:val="ListParagraph"/>
              <w:spacing w:after="0" w:line="240" w:lineRule="auto"/>
              <w:textAlignment w:val="baseline"/>
              <w:rPr>
                <w:rFonts w:ascii="Calibri" w:eastAsia="Times New Roman" w:hAnsi="Calibri" w:cs="Calibri"/>
                <w:sz w:val="20"/>
                <w:szCs w:val="20"/>
                <w:lang w:eastAsia="en-AU"/>
              </w:rPr>
            </w:pPr>
          </w:p>
        </w:tc>
      </w:tr>
      <w:tr w:rsidR="005E51FE" w:rsidRPr="00660229" w14:paraId="74028F94" w14:textId="77777777" w:rsidTr="00843D17">
        <w:trPr>
          <w:trHeight w:val="479"/>
        </w:trPr>
        <w:tc>
          <w:tcPr>
            <w:tcW w:w="1266" w:type="dxa"/>
            <w:vMerge/>
            <w:shd w:val="clear" w:color="auto" w:fill="DEEAF6" w:themeFill="accent5" w:themeFillTint="33"/>
          </w:tcPr>
          <w:p w14:paraId="2EED84DC" w14:textId="77777777" w:rsidR="005E51FE" w:rsidRPr="00660229" w:rsidRDefault="005E51FE" w:rsidP="002D6897">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44E7C957" w14:textId="1D610AF1"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0B23E022" w14:textId="77777777"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7A5A1D70" w14:textId="77777777" w:rsidR="005E51FE" w:rsidRPr="00476458" w:rsidRDefault="005E51FE" w:rsidP="006147F6">
            <w:pPr>
              <w:pStyle w:val="ListParagraph"/>
              <w:spacing w:after="0" w:line="240" w:lineRule="auto"/>
              <w:ind w:left="0"/>
              <w:textAlignment w:val="baseline"/>
              <w:rPr>
                <w:rFonts w:ascii="Calibri" w:eastAsia="Times New Roman" w:hAnsi="Calibri" w:cs="Calibri"/>
                <w:lang w:eastAsia="en-AU"/>
              </w:rPr>
            </w:pPr>
          </w:p>
        </w:tc>
        <w:tc>
          <w:tcPr>
            <w:tcW w:w="3812" w:type="dxa"/>
            <w:vMerge/>
            <w:shd w:val="clear" w:color="auto" w:fill="E2EFD9" w:themeFill="accent6" w:themeFillTint="33"/>
          </w:tcPr>
          <w:p w14:paraId="6E284E84" w14:textId="77777777" w:rsidR="005E51FE" w:rsidRPr="004464D8" w:rsidRDefault="005E51FE" w:rsidP="006147F6">
            <w:pPr>
              <w:pStyle w:val="TOC1"/>
              <w:rPr>
                <w:b w:val="0"/>
                <w:bCs w:val="0"/>
                <w:sz w:val="20"/>
                <w:szCs w:val="20"/>
              </w:rPr>
            </w:pPr>
          </w:p>
        </w:tc>
        <w:tc>
          <w:tcPr>
            <w:tcW w:w="4280" w:type="dxa"/>
            <w:shd w:val="clear" w:color="auto" w:fill="E2EFD9" w:themeFill="accent6" w:themeFillTint="33"/>
          </w:tcPr>
          <w:p w14:paraId="1B590F79" w14:textId="7CF499AF" w:rsidR="005E51FE" w:rsidRPr="004464D8" w:rsidRDefault="005E51FE" w:rsidP="006147F6">
            <w:pPr>
              <w:spacing w:after="0" w:line="240" w:lineRule="auto"/>
              <w:textAlignment w:val="baseline"/>
            </w:pPr>
            <w:r w:rsidRPr="00101BC6">
              <w:rPr>
                <w:sz w:val="20"/>
                <w:szCs w:val="20"/>
              </w:rPr>
              <w:t xml:space="preserve">Step 3 – Mapping of alcohol-related priorities in your community </w:t>
            </w:r>
          </w:p>
        </w:tc>
        <w:tc>
          <w:tcPr>
            <w:tcW w:w="2454" w:type="dxa"/>
            <w:vMerge/>
            <w:shd w:val="clear" w:color="auto" w:fill="E2EFD9" w:themeFill="accent6" w:themeFillTint="33"/>
          </w:tcPr>
          <w:p w14:paraId="42B34FA0" w14:textId="77777777" w:rsidR="005E51FE" w:rsidRPr="00660229" w:rsidRDefault="005E51FE" w:rsidP="006147F6">
            <w:pPr>
              <w:pStyle w:val="ListParagraph"/>
              <w:spacing w:after="0" w:line="240" w:lineRule="auto"/>
              <w:textAlignment w:val="baseline"/>
              <w:rPr>
                <w:rFonts w:ascii="Calibri" w:eastAsia="Times New Roman" w:hAnsi="Calibri" w:cs="Calibri"/>
                <w:sz w:val="20"/>
                <w:szCs w:val="20"/>
                <w:lang w:eastAsia="en-AU"/>
              </w:rPr>
            </w:pPr>
          </w:p>
        </w:tc>
      </w:tr>
      <w:tr w:rsidR="005E51FE" w:rsidRPr="00660229" w14:paraId="6F7A9436" w14:textId="77777777" w:rsidTr="00843D17">
        <w:trPr>
          <w:trHeight w:val="6524"/>
        </w:trPr>
        <w:tc>
          <w:tcPr>
            <w:tcW w:w="1266" w:type="dxa"/>
            <w:vMerge/>
            <w:shd w:val="clear" w:color="auto" w:fill="DEEAF6" w:themeFill="accent5" w:themeFillTint="33"/>
          </w:tcPr>
          <w:p w14:paraId="2F5F4263" w14:textId="77777777" w:rsidR="005E51FE" w:rsidRPr="00660229" w:rsidRDefault="005E51FE" w:rsidP="002D6897">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01875EA7" w14:textId="766582FE"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4146F01B" w14:textId="77777777"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59760191" w14:textId="77777777" w:rsidR="005E51FE" w:rsidRPr="00660229" w:rsidRDefault="005E51FE" w:rsidP="006147F6">
            <w:pPr>
              <w:pStyle w:val="ListParagraph"/>
              <w:spacing w:after="0" w:line="240" w:lineRule="auto"/>
              <w:ind w:left="569"/>
              <w:textAlignment w:val="baseline"/>
              <w:rPr>
                <w:rFonts w:ascii="Calibri" w:eastAsia="Times New Roman" w:hAnsi="Calibri" w:cs="Calibri"/>
                <w:sz w:val="20"/>
                <w:szCs w:val="20"/>
                <w:lang w:eastAsia="en-AU"/>
              </w:rPr>
            </w:pPr>
          </w:p>
        </w:tc>
        <w:tc>
          <w:tcPr>
            <w:tcW w:w="3812" w:type="dxa"/>
            <w:vMerge/>
            <w:shd w:val="clear" w:color="auto" w:fill="E2EFD9" w:themeFill="accent6" w:themeFillTint="33"/>
          </w:tcPr>
          <w:p w14:paraId="1F27011A" w14:textId="77777777" w:rsidR="005E51FE" w:rsidRPr="004464D8" w:rsidRDefault="005E51FE" w:rsidP="006147F6">
            <w:pPr>
              <w:pStyle w:val="TOC1"/>
              <w:rPr>
                <w:b w:val="0"/>
                <w:bCs w:val="0"/>
                <w:sz w:val="20"/>
                <w:szCs w:val="20"/>
              </w:rPr>
            </w:pPr>
          </w:p>
        </w:tc>
        <w:tc>
          <w:tcPr>
            <w:tcW w:w="4280" w:type="dxa"/>
            <w:shd w:val="clear" w:color="auto" w:fill="E2EFD9" w:themeFill="accent6" w:themeFillTint="33"/>
          </w:tcPr>
          <w:p w14:paraId="36620BBA" w14:textId="4EB8C9AE" w:rsidR="005E51FE" w:rsidRPr="004464D8" w:rsidRDefault="005E51FE" w:rsidP="006147F6">
            <w:pPr>
              <w:spacing w:after="0" w:line="240" w:lineRule="auto"/>
              <w:textAlignment w:val="baseline"/>
            </w:pPr>
            <w:r w:rsidRPr="00101BC6">
              <w:rPr>
                <w:sz w:val="20"/>
                <w:szCs w:val="20"/>
              </w:rPr>
              <w:t>Step 4 - Prioritising actions to form a strategy/plan</w:t>
            </w:r>
          </w:p>
        </w:tc>
        <w:tc>
          <w:tcPr>
            <w:tcW w:w="2454" w:type="dxa"/>
            <w:vMerge/>
            <w:shd w:val="clear" w:color="auto" w:fill="E2EFD9" w:themeFill="accent6" w:themeFillTint="33"/>
          </w:tcPr>
          <w:p w14:paraId="6A68AAC5" w14:textId="77777777" w:rsidR="005E51FE" w:rsidRPr="00660229" w:rsidRDefault="005E51FE" w:rsidP="006147F6">
            <w:pPr>
              <w:pStyle w:val="ListParagraph"/>
              <w:spacing w:after="0" w:line="240" w:lineRule="auto"/>
              <w:textAlignment w:val="baseline"/>
              <w:rPr>
                <w:rFonts w:ascii="Calibri" w:eastAsia="Times New Roman" w:hAnsi="Calibri" w:cs="Calibri"/>
                <w:sz w:val="20"/>
                <w:szCs w:val="20"/>
                <w:lang w:eastAsia="en-AU"/>
              </w:rPr>
            </w:pPr>
          </w:p>
        </w:tc>
      </w:tr>
      <w:tr w:rsidR="005E51FE" w:rsidRPr="00660229" w14:paraId="772A1A89" w14:textId="1F575C2E" w:rsidTr="00843D17">
        <w:trPr>
          <w:trHeight w:val="290"/>
        </w:trPr>
        <w:tc>
          <w:tcPr>
            <w:tcW w:w="1266" w:type="dxa"/>
            <w:vMerge/>
            <w:shd w:val="clear" w:color="auto" w:fill="DEEAF6" w:themeFill="accent5" w:themeFillTint="33"/>
          </w:tcPr>
          <w:p w14:paraId="57CE6664" w14:textId="77777777" w:rsidR="005E51FE" w:rsidRPr="00660229" w:rsidRDefault="005E51FE" w:rsidP="002D6897">
            <w:pPr>
              <w:spacing w:after="0" w:line="240" w:lineRule="auto"/>
              <w:textAlignment w:val="baseline"/>
              <w:rPr>
                <w:rFonts w:ascii="Calibri" w:eastAsia="Times New Roman" w:hAnsi="Calibri" w:cs="Calibri"/>
                <w:sz w:val="20"/>
                <w:szCs w:val="20"/>
                <w:lang w:eastAsia="en-AU"/>
              </w:rPr>
            </w:pPr>
          </w:p>
        </w:tc>
        <w:tc>
          <w:tcPr>
            <w:tcW w:w="2545" w:type="dxa"/>
            <w:vMerge w:val="restart"/>
            <w:shd w:val="clear" w:color="auto" w:fill="DEEAF6" w:themeFill="accent5" w:themeFillTint="33"/>
            <w:hideMark/>
          </w:tcPr>
          <w:p w14:paraId="1D603B8A" w14:textId="59DB9420" w:rsidR="005E51FE" w:rsidRPr="00660229" w:rsidRDefault="005E51FE" w:rsidP="006147F6">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Incorporating alcohol strategies and policies where relevant within existing strategies and policies</w:t>
            </w:r>
            <w:r>
              <w:rPr>
                <w:rFonts w:ascii="Calibri" w:eastAsia="Times New Roman" w:hAnsi="Calibri" w:cs="Calibri"/>
                <w:sz w:val="20"/>
                <w:szCs w:val="20"/>
                <w:lang w:eastAsia="en-AU"/>
              </w:rPr>
              <w:t>.</w:t>
            </w:r>
          </w:p>
        </w:tc>
        <w:tc>
          <w:tcPr>
            <w:tcW w:w="4571" w:type="dxa"/>
            <w:vMerge w:val="restart"/>
            <w:shd w:val="clear" w:color="auto" w:fill="DEEAF6" w:themeFill="accent5" w:themeFillTint="33"/>
            <w:hideMark/>
          </w:tcPr>
          <w:p w14:paraId="0FD8DB2D" w14:textId="77777777" w:rsidR="005E51FE" w:rsidRPr="00660229" w:rsidRDefault="005E51FE" w:rsidP="006147F6">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Embedding alcohol strategy and policy systemically within existing strategies and policy will ensure prevention strategies are delivered effectively and are sustained to enable longer-term change from prevention efforts within your local government. </w:t>
            </w:r>
          </w:p>
        </w:tc>
        <w:tc>
          <w:tcPr>
            <w:tcW w:w="1524" w:type="dxa"/>
            <w:vMerge w:val="restart"/>
            <w:shd w:val="clear" w:color="auto" w:fill="DEEAF6" w:themeFill="accent5" w:themeFillTint="33"/>
          </w:tcPr>
          <w:p w14:paraId="6ADBCF8D" w14:textId="12A4851E" w:rsidR="005E51FE" w:rsidRPr="00476458" w:rsidRDefault="005E51FE" w:rsidP="006147F6">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896941713"/>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1686501819"/>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0D5D101D" w14:textId="6645B19A" w:rsidR="005E51FE" w:rsidRPr="00660229" w:rsidRDefault="005E51FE" w:rsidP="006147F6">
            <w:pPr>
              <w:spacing w:after="120" w:line="264" w:lineRule="auto"/>
              <w:contextualSpacing/>
              <w:rPr>
                <w:rFonts w:eastAsiaTheme="minorEastAsia"/>
                <w:b/>
                <w:sz w:val="20"/>
                <w:szCs w:val="20"/>
              </w:rPr>
            </w:pPr>
          </w:p>
        </w:tc>
        <w:tc>
          <w:tcPr>
            <w:tcW w:w="3812" w:type="dxa"/>
            <w:vMerge w:val="restart"/>
            <w:shd w:val="clear" w:color="auto" w:fill="E2EFD9" w:themeFill="accent6" w:themeFillTint="33"/>
          </w:tcPr>
          <w:p w14:paraId="0BF74F4C" w14:textId="77777777" w:rsidR="005E51FE" w:rsidRPr="004464D8" w:rsidRDefault="005E51FE" w:rsidP="006147F6">
            <w:pPr>
              <w:pStyle w:val="TOC1"/>
              <w:rPr>
                <w:rFonts w:eastAsiaTheme="minorEastAsia"/>
                <w:b w:val="0"/>
                <w:bCs w:val="0"/>
                <w:sz w:val="20"/>
                <w:szCs w:val="20"/>
                <w:lang w:eastAsia="en-AU"/>
              </w:rPr>
            </w:pPr>
            <w:r w:rsidRPr="004464D8">
              <w:rPr>
                <w:b w:val="0"/>
                <w:bCs w:val="0"/>
                <w:sz w:val="20"/>
                <w:szCs w:val="20"/>
              </w:rPr>
              <w:t>Section 3: Designing a Strategy that Supports Effective Action</w:t>
            </w:r>
          </w:p>
          <w:p w14:paraId="67FD07AE" w14:textId="0677AB4E" w:rsidR="005E51FE" w:rsidRPr="004464D8" w:rsidRDefault="005E51FE" w:rsidP="006147F6">
            <w:pPr>
              <w:spacing w:after="0" w:line="240" w:lineRule="auto"/>
              <w:textAlignment w:val="baseline"/>
              <w:rPr>
                <w:rFonts w:ascii="Calibri" w:eastAsia="Times New Roman" w:hAnsi="Calibri" w:cs="Calibri"/>
                <w:sz w:val="20"/>
                <w:szCs w:val="20"/>
                <w:lang w:eastAsia="en-AU"/>
              </w:rPr>
            </w:pPr>
          </w:p>
        </w:tc>
        <w:tc>
          <w:tcPr>
            <w:tcW w:w="4280" w:type="dxa"/>
            <w:tcBorders>
              <w:bottom w:val="single" w:sz="4" w:space="0" w:color="auto"/>
            </w:tcBorders>
            <w:shd w:val="clear" w:color="auto" w:fill="E2EFD9" w:themeFill="accent6" w:themeFillTint="33"/>
          </w:tcPr>
          <w:p w14:paraId="745C0115" w14:textId="7FCAEB24" w:rsidR="005E51FE" w:rsidRPr="004464D8" w:rsidRDefault="005E51FE" w:rsidP="006147F6">
            <w:pPr>
              <w:pStyle w:val="ListParagraph"/>
              <w:spacing w:after="0" w:line="240" w:lineRule="auto"/>
              <w:ind w:left="3"/>
              <w:textAlignment w:val="baseline"/>
              <w:rPr>
                <w:rFonts w:ascii="Calibri" w:eastAsia="Times New Roman" w:hAnsi="Calibri" w:cs="Calibri"/>
                <w:sz w:val="20"/>
                <w:szCs w:val="20"/>
                <w:lang w:eastAsia="en-AU"/>
              </w:rPr>
            </w:pPr>
            <w:r w:rsidRPr="00101BC6">
              <w:rPr>
                <w:sz w:val="20"/>
                <w:szCs w:val="20"/>
              </w:rPr>
              <w:t>Step 1 – Determine what your local issues are</w:t>
            </w:r>
          </w:p>
        </w:tc>
        <w:tc>
          <w:tcPr>
            <w:tcW w:w="2454" w:type="dxa"/>
            <w:vMerge w:val="restart"/>
            <w:shd w:val="clear" w:color="auto" w:fill="E2EFD9" w:themeFill="accent6" w:themeFillTint="33"/>
          </w:tcPr>
          <w:p w14:paraId="6889ED0C" w14:textId="77777777" w:rsidR="005E51FE" w:rsidRPr="00101BC6" w:rsidRDefault="005E51FE" w:rsidP="007965BA">
            <w:pPr>
              <w:spacing w:after="0" w:line="240" w:lineRule="auto"/>
              <w:textAlignment w:val="baseline"/>
              <w:rPr>
                <w:rFonts w:cstheme="minorHAnsi"/>
                <w:sz w:val="20"/>
                <w:szCs w:val="20"/>
              </w:rPr>
            </w:pPr>
            <w:r w:rsidRPr="00101BC6">
              <w:rPr>
                <w:rFonts w:cstheme="minorHAnsi"/>
                <w:sz w:val="20"/>
                <w:szCs w:val="20"/>
              </w:rPr>
              <w:t>LGA Guide Tool 3 - ADF’s Local Government Prevention Capacity and Infrastructure Survey.</w:t>
            </w:r>
          </w:p>
          <w:p w14:paraId="0E57C532" w14:textId="77777777" w:rsidR="005E51FE" w:rsidRPr="00101BC6" w:rsidRDefault="005E51FE" w:rsidP="007965BA">
            <w:pPr>
              <w:spacing w:after="0" w:line="240" w:lineRule="auto"/>
              <w:textAlignment w:val="baseline"/>
              <w:rPr>
                <w:rFonts w:cstheme="minorHAnsi"/>
                <w:sz w:val="20"/>
                <w:szCs w:val="20"/>
              </w:rPr>
            </w:pPr>
          </w:p>
          <w:p w14:paraId="5834CEDA" w14:textId="56DE14C8" w:rsidR="00843D17" w:rsidRPr="004B76C7" w:rsidRDefault="005E51FE" w:rsidP="00843D17">
            <w:pPr>
              <w:spacing w:line="240" w:lineRule="auto"/>
              <w:rPr>
                <w:rFonts w:cstheme="minorHAnsi"/>
                <w:sz w:val="20"/>
                <w:szCs w:val="20"/>
              </w:rPr>
            </w:pPr>
            <w:r w:rsidRPr="00101BC6">
              <w:rPr>
                <w:rFonts w:cstheme="minorHAnsi"/>
                <w:sz w:val="20"/>
                <w:szCs w:val="20"/>
              </w:rPr>
              <w:t xml:space="preserve">LGA Guide Tool 4 – Prevention </w:t>
            </w:r>
            <w:r w:rsidR="006B343E">
              <w:rPr>
                <w:rFonts w:cstheme="minorHAnsi"/>
                <w:sz w:val="20"/>
                <w:szCs w:val="20"/>
              </w:rPr>
              <w:t>C</w:t>
            </w:r>
            <w:r w:rsidRPr="00101BC6">
              <w:rPr>
                <w:rFonts w:cstheme="minorHAnsi"/>
                <w:sz w:val="20"/>
                <w:szCs w:val="20"/>
              </w:rPr>
              <w:t xml:space="preserve">apacity and </w:t>
            </w:r>
            <w:r w:rsidR="006B343E">
              <w:rPr>
                <w:rFonts w:cstheme="minorHAnsi"/>
                <w:sz w:val="20"/>
                <w:szCs w:val="20"/>
              </w:rPr>
              <w:t>I</w:t>
            </w:r>
            <w:r w:rsidRPr="00101BC6">
              <w:rPr>
                <w:rFonts w:cstheme="minorHAnsi"/>
                <w:sz w:val="20"/>
                <w:szCs w:val="20"/>
              </w:rPr>
              <w:t xml:space="preserve">nfrastructure </w:t>
            </w:r>
            <w:r w:rsidR="006B343E">
              <w:rPr>
                <w:rFonts w:cstheme="minorHAnsi"/>
                <w:sz w:val="20"/>
                <w:szCs w:val="20"/>
              </w:rPr>
              <w:t>S</w:t>
            </w:r>
            <w:r w:rsidRPr="00101BC6">
              <w:rPr>
                <w:rFonts w:cstheme="minorHAnsi"/>
                <w:sz w:val="20"/>
                <w:szCs w:val="20"/>
              </w:rPr>
              <w:t>elf-</w:t>
            </w:r>
            <w:r w:rsidR="006B343E">
              <w:rPr>
                <w:rFonts w:cstheme="minorHAnsi"/>
                <w:sz w:val="20"/>
                <w:szCs w:val="20"/>
              </w:rPr>
              <w:t>A</w:t>
            </w:r>
            <w:r w:rsidRPr="00101BC6">
              <w:rPr>
                <w:rFonts w:cstheme="minorHAnsi"/>
                <w:sz w:val="20"/>
                <w:szCs w:val="20"/>
              </w:rPr>
              <w:t xml:space="preserve">ssessment </w:t>
            </w:r>
            <w:r w:rsidR="006B343E">
              <w:rPr>
                <w:rFonts w:cstheme="minorHAnsi"/>
                <w:sz w:val="20"/>
                <w:szCs w:val="20"/>
              </w:rPr>
              <w:t>T</w:t>
            </w:r>
            <w:r w:rsidRPr="00101BC6">
              <w:rPr>
                <w:rFonts w:cstheme="minorHAnsi"/>
                <w:sz w:val="20"/>
                <w:szCs w:val="20"/>
              </w:rPr>
              <w:t>ool</w:t>
            </w:r>
          </w:p>
          <w:p w14:paraId="7CF06A2B" w14:textId="77777777" w:rsidR="00843D17" w:rsidRPr="004B76C7" w:rsidRDefault="00843D17" w:rsidP="00843D17">
            <w:pPr>
              <w:autoSpaceDE w:val="0"/>
              <w:autoSpaceDN w:val="0"/>
              <w:adjustRightInd w:val="0"/>
              <w:spacing w:after="120" w:line="264" w:lineRule="auto"/>
              <w:ind w:left="28"/>
              <w:contextualSpacing/>
              <w:rPr>
                <w:sz w:val="20"/>
                <w:szCs w:val="20"/>
              </w:rPr>
            </w:pPr>
            <w:r w:rsidRPr="004B76C7">
              <w:rPr>
                <w:sz w:val="20"/>
                <w:szCs w:val="20"/>
              </w:rPr>
              <w:t xml:space="preserve">LGA Guide Tool 5 – Survey for community members </w:t>
            </w:r>
          </w:p>
          <w:p w14:paraId="2E25DFD2" w14:textId="77777777" w:rsidR="00843D17" w:rsidRPr="004B76C7" w:rsidRDefault="00843D17" w:rsidP="00843D17">
            <w:pPr>
              <w:autoSpaceDE w:val="0"/>
              <w:autoSpaceDN w:val="0"/>
              <w:adjustRightInd w:val="0"/>
              <w:spacing w:after="120" w:line="264" w:lineRule="auto"/>
              <w:ind w:left="28"/>
              <w:contextualSpacing/>
              <w:rPr>
                <w:sz w:val="20"/>
                <w:szCs w:val="20"/>
              </w:rPr>
            </w:pPr>
          </w:p>
          <w:p w14:paraId="7E0839DA" w14:textId="77777777" w:rsidR="00843D17" w:rsidRPr="004B76C7" w:rsidRDefault="00843D17" w:rsidP="00843D17">
            <w:pPr>
              <w:autoSpaceDE w:val="0"/>
              <w:autoSpaceDN w:val="0"/>
              <w:adjustRightInd w:val="0"/>
              <w:spacing w:after="120" w:line="264" w:lineRule="auto"/>
              <w:ind w:left="28"/>
              <w:contextualSpacing/>
              <w:rPr>
                <w:sz w:val="20"/>
                <w:szCs w:val="20"/>
              </w:rPr>
            </w:pPr>
            <w:r w:rsidRPr="004B76C7">
              <w:rPr>
                <w:sz w:val="20"/>
                <w:szCs w:val="20"/>
              </w:rPr>
              <w:t>LGA Guide Tool 6 – Survey for local business</w:t>
            </w:r>
          </w:p>
          <w:p w14:paraId="1CA053BD" w14:textId="77777777" w:rsidR="00843D17" w:rsidRPr="004B76C7" w:rsidRDefault="00843D17" w:rsidP="00843D17">
            <w:pPr>
              <w:autoSpaceDE w:val="0"/>
              <w:autoSpaceDN w:val="0"/>
              <w:adjustRightInd w:val="0"/>
              <w:spacing w:after="120" w:line="264" w:lineRule="auto"/>
              <w:ind w:left="28"/>
              <w:contextualSpacing/>
              <w:rPr>
                <w:sz w:val="20"/>
                <w:szCs w:val="20"/>
              </w:rPr>
            </w:pPr>
          </w:p>
          <w:p w14:paraId="4DB930BB" w14:textId="77777777" w:rsidR="00843D17" w:rsidRPr="004B76C7" w:rsidRDefault="00843D17" w:rsidP="00843D17">
            <w:pPr>
              <w:autoSpaceDE w:val="0"/>
              <w:autoSpaceDN w:val="0"/>
              <w:adjustRightInd w:val="0"/>
              <w:spacing w:after="120" w:line="264" w:lineRule="auto"/>
              <w:ind w:left="28"/>
              <w:contextualSpacing/>
              <w:rPr>
                <w:sz w:val="20"/>
                <w:szCs w:val="20"/>
              </w:rPr>
            </w:pPr>
            <w:r w:rsidRPr="004B76C7">
              <w:rPr>
                <w:sz w:val="20"/>
                <w:szCs w:val="20"/>
              </w:rPr>
              <w:t>LGA Guide Tool 7 – High quality data sources</w:t>
            </w:r>
          </w:p>
          <w:p w14:paraId="548F632E" w14:textId="77777777" w:rsidR="00843D17" w:rsidRPr="004B76C7" w:rsidRDefault="00843D17" w:rsidP="00843D17">
            <w:pPr>
              <w:autoSpaceDE w:val="0"/>
              <w:autoSpaceDN w:val="0"/>
              <w:adjustRightInd w:val="0"/>
              <w:spacing w:after="120" w:line="264" w:lineRule="auto"/>
              <w:ind w:left="28"/>
              <w:contextualSpacing/>
              <w:rPr>
                <w:sz w:val="20"/>
                <w:szCs w:val="20"/>
              </w:rPr>
            </w:pPr>
          </w:p>
          <w:p w14:paraId="1BDCAF1C" w14:textId="77777777" w:rsidR="00843D17" w:rsidRPr="004B76C7" w:rsidRDefault="00843D17" w:rsidP="00843D17">
            <w:pPr>
              <w:autoSpaceDE w:val="0"/>
              <w:autoSpaceDN w:val="0"/>
              <w:adjustRightInd w:val="0"/>
              <w:spacing w:after="120" w:line="264" w:lineRule="auto"/>
              <w:ind w:left="28"/>
              <w:contextualSpacing/>
              <w:rPr>
                <w:sz w:val="20"/>
                <w:szCs w:val="20"/>
              </w:rPr>
            </w:pPr>
            <w:r w:rsidRPr="004B76C7">
              <w:rPr>
                <w:sz w:val="20"/>
                <w:szCs w:val="20"/>
              </w:rPr>
              <w:t>LGA Guide Tool 8 – Developing a community alcohol profile</w:t>
            </w:r>
          </w:p>
          <w:p w14:paraId="7C367F03" w14:textId="77777777" w:rsidR="00843D17" w:rsidRPr="004B76C7" w:rsidRDefault="00843D17" w:rsidP="00843D17">
            <w:pPr>
              <w:spacing w:line="240" w:lineRule="auto"/>
              <w:rPr>
                <w:rFonts w:cstheme="minorHAnsi"/>
                <w:sz w:val="20"/>
                <w:szCs w:val="20"/>
              </w:rPr>
            </w:pPr>
          </w:p>
          <w:p w14:paraId="51B39EFC" w14:textId="6D6B703B" w:rsidR="00843D17" w:rsidRPr="004B76C7" w:rsidRDefault="00843D17" w:rsidP="00843D17">
            <w:pPr>
              <w:spacing w:after="180" w:line="240" w:lineRule="auto"/>
              <w:rPr>
                <w:sz w:val="20"/>
                <w:szCs w:val="20"/>
                <w:lang w:val="en-GB"/>
              </w:rPr>
            </w:pPr>
            <w:r w:rsidRPr="004B76C7">
              <w:rPr>
                <w:sz w:val="20"/>
                <w:szCs w:val="20"/>
                <w:lang w:val="en-GB"/>
              </w:rPr>
              <w:t>LGA Guide Tool 9 – Local government</w:t>
            </w:r>
            <w:r w:rsidR="006B343E">
              <w:rPr>
                <w:sz w:val="20"/>
                <w:szCs w:val="20"/>
                <w:lang w:val="en-GB"/>
              </w:rPr>
              <w:t>-</w:t>
            </w:r>
            <w:r w:rsidRPr="004B76C7">
              <w:rPr>
                <w:sz w:val="20"/>
                <w:szCs w:val="20"/>
                <w:lang w:val="en-GB"/>
              </w:rPr>
              <w:t xml:space="preserve">related data </w:t>
            </w:r>
          </w:p>
          <w:p w14:paraId="291DCC0F" w14:textId="20AEA4FA" w:rsidR="005E51FE" w:rsidRPr="00843D17" w:rsidRDefault="00843D17" w:rsidP="00843D17">
            <w:pPr>
              <w:spacing w:after="180" w:line="240" w:lineRule="auto"/>
              <w:rPr>
                <w:sz w:val="20"/>
                <w:szCs w:val="20"/>
                <w:lang w:val="en-GB"/>
              </w:rPr>
            </w:pPr>
            <w:r w:rsidRPr="004B76C7">
              <w:rPr>
                <w:sz w:val="20"/>
                <w:szCs w:val="20"/>
                <w:lang w:val="en-GB"/>
              </w:rPr>
              <w:t xml:space="preserve">LGA Guide Tool 10 – Mapping </w:t>
            </w:r>
            <w:r w:rsidR="006B343E">
              <w:rPr>
                <w:sz w:val="20"/>
                <w:szCs w:val="20"/>
                <w:lang w:val="en-GB"/>
              </w:rPr>
              <w:t>a</w:t>
            </w:r>
            <w:r w:rsidRPr="004B76C7">
              <w:rPr>
                <w:sz w:val="20"/>
                <w:szCs w:val="20"/>
                <w:lang w:val="en-GB"/>
              </w:rPr>
              <w:t>lcohol</w:t>
            </w:r>
            <w:r w:rsidR="006B343E">
              <w:rPr>
                <w:sz w:val="20"/>
                <w:szCs w:val="20"/>
                <w:lang w:val="en-GB"/>
              </w:rPr>
              <w:t>-r</w:t>
            </w:r>
            <w:r w:rsidRPr="004B76C7">
              <w:rPr>
                <w:sz w:val="20"/>
                <w:szCs w:val="20"/>
                <w:lang w:val="en-GB"/>
              </w:rPr>
              <w:t xml:space="preserve">elated </w:t>
            </w:r>
            <w:r w:rsidR="006B343E">
              <w:rPr>
                <w:sz w:val="20"/>
                <w:szCs w:val="20"/>
                <w:lang w:val="en-GB"/>
              </w:rPr>
              <w:t>p</w:t>
            </w:r>
            <w:r w:rsidRPr="004B76C7">
              <w:rPr>
                <w:sz w:val="20"/>
                <w:szCs w:val="20"/>
                <w:lang w:val="en-GB"/>
              </w:rPr>
              <w:t xml:space="preserve">riorities in a community </w:t>
            </w:r>
          </w:p>
        </w:tc>
      </w:tr>
      <w:tr w:rsidR="005E51FE" w:rsidRPr="00660229" w14:paraId="1D171EA4" w14:textId="77777777" w:rsidTr="00843D17">
        <w:trPr>
          <w:trHeight w:val="365"/>
        </w:trPr>
        <w:tc>
          <w:tcPr>
            <w:tcW w:w="1266" w:type="dxa"/>
            <w:vMerge/>
            <w:shd w:val="clear" w:color="auto" w:fill="DEEAF6" w:themeFill="accent5" w:themeFillTint="33"/>
          </w:tcPr>
          <w:p w14:paraId="5EE4CBB8" w14:textId="77777777" w:rsidR="005E51FE" w:rsidRPr="00660229" w:rsidRDefault="005E51FE" w:rsidP="002D6897">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04A964CD" w14:textId="49766A9C"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718CBF92" w14:textId="77777777"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3F9E3F99" w14:textId="77777777" w:rsidR="005E51FE" w:rsidRPr="00476458" w:rsidRDefault="005E51FE" w:rsidP="006147F6">
            <w:pPr>
              <w:pStyle w:val="ListParagraph"/>
              <w:spacing w:after="0" w:line="240" w:lineRule="auto"/>
              <w:ind w:left="0"/>
              <w:textAlignment w:val="baseline"/>
              <w:rPr>
                <w:rFonts w:ascii="Calibri" w:eastAsia="Times New Roman" w:hAnsi="Calibri" w:cs="Calibri"/>
                <w:lang w:eastAsia="en-AU"/>
              </w:rPr>
            </w:pPr>
          </w:p>
        </w:tc>
        <w:tc>
          <w:tcPr>
            <w:tcW w:w="3812" w:type="dxa"/>
            <w:vMerge/>
            <w:shd w:val="clear" w:color="auto" w:fill="E2EFD9" w:themeFill="accent6" w:themeFillTint="33"/>
          </w:tcPr>
          <w:p w14:paraId="34FA984A" w14:textId="77777777" w:rsidR="005E51FE" w:rsidRPr="004464D8" w:rsidRDefault="005E51FE" w:rsidP="006147F6">
            <w:pPr>
              <w:pStyle w:val="TOC1"/>
              <w:rPr>
                <w:b w:val="0"/>
                <w:bCs w:val="0"/>
                <w:sz w:val="20"/>
                <w:szCs w:val="20"/>
              </w:rPr>
            </w:pPr>
          </w:p>
        </w:tc>
        <w:tc>
          <w:tcPr>
            <w:tcW w:w="4280" w:type="dxa"/>
            <w:tcBorders>
              <w:bottom w:val="single" w:sz="4" w:space="0" w:color="auto"/>
            </w:tcBorders>
            <w:shd w:val="clear" w:color="auto" w:fill="E2EFD9" w:themeFill="accent6" w:themeFillTint="33"/>
          </w:tcPr>
          <w:p w14:paraId="0CB12235" w14:textId="26ABC3FC" w:rsidR="005E51FE" w:rsidRPr="004464D8" w:rsidRDefault="005E51FE" w:rsidP="006147F6">
            <w:pPr>
              <w:pStyle w:val="ListParagraph"/>
              <w:spacing w:after="0" w:line="240" w:lineRule="auto"/>
              <w:ind w:left="3"/>
              <w:textAlignment w:val="baseline"/>
              <w:rPr>
                <w:rFonts w:ascii="Calibri" w:eastAsia="Times New Roman" w:hAnsi="Calibri" w:cs="Calibri"/>
                <w:sz w:val="20"/>
                <w:szCs w:val="20"/>
                <w:lang w:eastAsia="en-AU"/>
              </w:rPr>
            </w:pPr>
            <w:r w:rsidRPr="00101BC6">
              <w:rPr>
                <w:sz w:val="20"/>
                <w:szCs w:val="20"/>
              </w:rPr>
              <w:t>Step 2 – Self-assessment of what is already being done</w:t>
            </w:r>
          </w:p>
        </w:tc>
        <w:tc>
          <w:tcPr>
            <w:tcW w:w="2454" w:type="dxa"/>
            <w:vMerge/>
            <w:shd w:val="clear" w:color="auto" w:fill="E2EFD9" w:themeFill="accent6" w:themeFillTint="33"/>
          </w:tcPr>
          <w:p w14:paraId="0279FE22" w14:textId="77777777" w:rsidR="005E51FE" w:rsidRPr="00101BC6" w:rsidRDefault="005E51FE" w:rsidP="007965BA">
            <w:pPr>
              <w:spacing w:after="0" w:line="240" w:lineRule="auto"/>
              <w:textAlignment w:val="baseline"/>
              <w:rPr>
                <w:rFonts w:cstheme="minorHAnsi"/>
                <w:sz w:val="20"/>
                <w:szCs w:val="20"/>
              </w:rPr>
            </w:pPr>
          </w:p>
        </w:tc>
      </w:tr>
      <w:tr w:rsidR="005E51FE" w:rsidRPr="00660229" w14:paraId="3CE62F0D" w14:textId="77777777" w:rsidTr="00843D17">
        <w:trPr>
          <w:trHeight w:val="427"/>
        </w:trPr>
        <w:tc>
          <w:tcPr>
            <w:tcW w:w="1266" w:type="dxa"/>
            <w:vMerge/>
            <w:shd w:val="clear" w:color="auto" w:fill="DEEAF6" w:themeFill="accent5" w:themeFillTint="33"/>
          </w:tcPr>
          <w:p w14:paraId="7C55B28D" w14:textId="77777777" w:rsidR="005E51FE" w:rsidRPr="00660229" w:rsidRDefault="005E51FE" w:rsidP="002D6897">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58B7014E" w14:textId="0567DB53"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7FBA0584" w14:textId="77777777"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1E72A6A5" w14:textId="77777777" w:rsidR="005E51FE" w:rsidRPr="00476458" w:rsidRDefault="005E51FE" w:rsidP="006147F6">
            <w:pPr>
              <w:pStyle w:val="ListParagraph"/>
              <w:spacing w:after="0" w:line="240" w:lineRule="auto"/>
              <w:ind w:left="0"/>
              <w:textAlignment w:val="baseline"/>
              <w:rPr>
                <w:rFonts w:ascii="Calibri" w:eastAsia="Times New Roman" w:hAnsi="Calibri" w:cs="Calibri"/>
                <w:lang w:eastAsia="en-AU"/>
              </w:rPr>
            </w:pPr>
          </w:p>
        </w:tc>
        <w:tc>
          <w:tcPr>
            <w:tcW w:w="3812" w:type="dxa"/>
            <w:vMerge/>
            <w:shd w:val="clear" w:color="auto" w:fill="E2EFD9" w:themeFill="accent6" w:themeFillTint="33"/>
          </w:tcPr>
          <w:p w14:paraId="2F6FCE00" w14:textId="77777777" w:rsidR="005E51FE" w:rsidRPr="004464D8" w:rsidRDefault="005E51FE" w:rsidP="006147F6">
            <w:pPr>
              <w:pStyle w:val="TOC1"/>
              <w:rPr>
                <w:b w:val="0"/>
                <w:bCs w:val="0"/>
                <w:sz w:val="20"/>
                <w:szCs w:val="20"/>
              </w:rPr>
            </w:pPr>
          </w:p>
        </w:tc>
        <w:tc>
          <w:tcPr>
            <w:tcW w:w="4280" w:type="dxa"/>
            <w:tcBorders>
              <w:bottom w:val="single" w:sz="4" w:space="0" w:color="auto"/>
            </w:tcBorders>
            <w:shd w:val="clear" w:color="auto" w:fill="E2EFD9" w:themeFill="accent6" w:themeFillTint="33"/>
          </w:tcPr>
          <w:p w14:paraId="6F3EA978" w14:textId="268A506C" w:rsidR="005E51FE" w:rsidRPr="004464D8" w:rsidRDefault="005E51FE" w:rsidP="006147F6">
            <w:pPr>
              <w:pStyle w:val="ListParagraph"/>
              <w:spacing w:after="0" w:line="240" w:lineRule="auto"/>
              <w:ind w:left="3"/>
              <w:textAlignment w:val="baseline"/>
              <w:rPr>
                <w:rFonts w:ascii="Calibri" w:eastAsia="Times New Roman" w:hAnsi="Calibri" w:cs="Calibri"/>
                <w:sz w:val="20"/>
                <w:szCs w:val="20"/>
                <w:lang w:eastAsia="en-AU"/>
              </w:rPr>
            </w:pPr>
            <w:r w:rsidRPr="00101BC6">
              <w:rPr>
                <w:sz w:val="20"/>
                <w:szCs w:val="20"/>
              </w:rPr>
              <w:t xml:space="preserve">Step 3 – Mapping of alcohol-related priorities in your community </w:t>
            </w:r>
          </w:p>
        </w:tc>
        <w:tc>
          <w:tcPr>
            <w:tcW w:w="2454" w:type="dxa"/>
            <w:vMerge/>
            <w:shd w:val="clear" w:color="auto" w:fill="E2EFD9" w:themeFill="accent6" w:themeFillTint="33"/>
          </w:tcPr>
          <w:p w14:paraId="51F847C5" w14:textId="77777777" w:rsidR="005E51FE" w:rsidRPr="00101BC6" w:rsidRDefault="005E51FE" w:rsidP="007965BA">
            <w:pPr>
              <w:spacing w:after="0" w:line="240" w:lineRule="auto"/>
              <w:textAlignment w:val="baseline"/>
              <w:rPr>
                <w:rFonts w:cstheme="minorHAnsi"/>
                <w:sz w:val="20"/>
                <w:szCs w:val="20"/>
              </w:rPr>
            </w:pPr>
          </w:p>
        </w:tc>
      </w:tr>
      <w:tr w:rsidR="005E51FE" w:rsidRPr="00660229" w14:paraId="140AB918" w14:textId="77777777" w:rsidTr="00843D17">
        <w:trPr>
          <w:trHeight w:val="272"/>
        </w:trPr>
        <w:tc>
          <w:tcPr>
            <w:tcW w:w="1266" w:type="dxa"/>
            <w:vMerge/>
            <w:tcBorders>
              <w:bottom w:val="single" w:sz="4" w:space="0" w:color="auto"/>
            </w:tcBorders>
            <w:shd w:val="clear" w:color="auto" w:fill="DEEAF6" w:themeFill="accent5" w:themeFillTint="33"/>
          </w:tcPr>
          <w:p w14:paraId="41725D88" w14:textId="77777777" w:rsidR="005E51FE" w:rsidRPr="00660229" w:rsidRDefault="005E51FE" w:rsidP="002D6897">
            <w:pPr>
              <w:spacing w:after="0" w:line="240" w:lineRule="auto"/>
              <w:textAlignment w:val="baseline"/>
              <w:rPr>
                <w:rFonts w:ascii="Calibri" w:eastAsia="Times New Roman" w:hAnsi="Calibri" w:cs="Calibri"/>
                <w:sz w:val="20"/>
                <w:szCs w:val="20"/>
                <w:lang w:eastAsia="en-AU"/>
              </w:rPr>
            </w:pPr>
          </w:p>
        </w:tc>
        <w:tc>
          <w:tcPr>
            <w:tcW w:w="2545" w:type="dxa"/>
            <w:vMerge/>
            <w:tcBorders>
              <w:bottom w:val="single" w:sz="4" w:space="0" w:color="auto"/>
            </w:tcBorders>
            <w:shd w:val="clear" w:color="auto" w:fill="DEEAF6" w:themeFill="accent5" w:themeFillTint="33"/>
          </w:tcPr>
          <w:p w14:paraId="4F40EEA2" w14:textId="7AD1107C"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4571" w:type="dxa"/>
            <w:vMerge/>
            <w:tcBorders>
              <w:bottom w:val="single" w:sz="4" w:space="0" w:color="auto"/>
            </w:tcBorders>
            <w:shd w:val="clear" w:color="auto" w:fill="DEEAF6" w:themeFill="accent5" w:themeFillTint="33"/>
          </w:tcPr>
          <w:p w14:paraId="090F8B4E" w14:textId="77777777"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1524" w:type="dxa"/>
            <w:vMerge/>
            <w:tcBorders>
              <w:bottom w:val="single" w:sz="4" w:space="0" w:color="auto"/>
            </w:tcBorders>
            <w:shd w:val="clear" w:color="auto" w:fill="DEEAF6" w:themeFill="accent5" w:themeFillTint="33"/>
          </w:tcPr>
          <w:p w14:paraId="345FE9A2" w14:textId="77777777" w:rsidR="005E51FE" w:rsidRPr="00476458" w:rsidRDefault="005E51FE" w:rsidP="006147F6">
            <w:pPr>
              <w:pStyle w:val="ListParagraph"/>
              <w:spacing w:after="0" w:line="240" w:lineRule="auto"/>
              <w:ind w:left="0"/>
              <w:textAlignment w:val="baseline"/>
              <w:rPr>
                <w:rFonts w:ascii="Calibri" w:eastAsia="Times New Roman" w:hAnsi="Calibri" w:cs="Calibri"/>
                <w:lang w:eastAsia="en-AU"/>
              </w:rPr>
            </w:pPr>
          </w:p>
        </w:tc>
        <w:tc>
          <w:tcPr>
            <w:tcW w:w="3812" w:type="dxa"/>
            <w:vMerge/>
            <w:tcBorders>
              <w:bottom w:val="single" w:sz="4" w:space="0" w:color="auto"/>
            </w:tcBorders>
            <w:shd w:val="clear" w:color="auto" w:fill="E2EFD9" w:themeFill="accent6" w:themeFillTint="33"/>
          </w:tcPr>
          <w:p w14:paraId="5E92AB77" w14:textId="77777777" w:rsidR="005E51FE" w:rsidRPr="004464D8" w:rsidRDefault="005E51FE" w:rsidP="006147F6">
            <w:pPr>
              <w:pStyle w:val="TOC1"/>
              <w:rPr>
                <w:b w:val="0"/>
                <w:bCs w:val="0"/>
                <w:sz w:val="20"/>
                <w:szCs w:val="20"/>
              </w:rPr>
            </w:pPr>
          </w:p>
        </w:tc>
        <w:tc>
          <w:tcPr>
            <w:tcW w:w="4280" w:type="dxa"/>
            <w:tcBorders>
              <w:bottom w:val="single" w:sz="4" w:space="0" w:color="auto"/>
            </w:tcBorders>
            <w:shd w:val="clear" w:color="auto" w:fill="E2EFD9" w:themeFill="accent6" w:themeFillTint="33"/>
          </w:tcPr>
          <w:p w14:paraId="3BC8D63D" w14:textId="233C09B7" w:rsidR="005E51FE" w:rsidRPr="004464D8" w:rsidRDefault="005E51FE" w:rsidP="006147F6">
            <w:pPr>
              <w:pStyle w:val="ListParagraph"/>
              <w:spacing w:after="0" w:line="240" w:lineRule="auto"/>
              <w:ind w:left="3"/>
              <w:textAlignment w:val="baseline"/>
              <w:rPr>
                <w:rFonts w:ascii="Calibri" w:eastAsia="Times New Roman" w:hAnsi="Calibri" w:cs="Calibri"/>
                <w:sz w:val="20"/>
                <w:szCs w:val="20"/>
                <w:lang w:eastAsia="en-AU"/>
              </w:rPr>
            </w:pPr>
            <w:r w:rsidRPr="00101BC6">
              <w:rPr>
                <w:sz w:val="20"/>
                <w:szCs w:val="20"/>
              </w:rPr>
              <w:t>Step 4 - Prioritising actions to form a strategy/plan</w:t>
            </w:r>
          </w:p>
        </w:tc>
        <w:tc>
          <w:tcPr>
            <w:tcW w:w="2454" w:type="dxa"/>
            <w:vMerge/>
            <w:tcBorders>
              <w:bottom w:val="single" w:sz="4" w:space="0" w:color="auto"/>
            </w:tcBorders>
            <w:shd w:val="clear" w:color="auto" w:fill="E2EFD9" w:themeFill="accent6" w:themeFillTint="33"/>
          </w:tcPr>
          <w:p w14:paraId="22CFAC1E" w14:textId="77777777" w:rsidR="005E51FE" w:rsidRPr="00101BC6" w:rsidRDefault="005E51FE" w:rsidP="007965BA">
            <w:pPr>
              <w:spacing w:after="0" w:line="240" w:lineRule="auto"/>
              <w:textAlignment w:val="baseline"/>
              <w:rPr>
                <w:rFonts w:cstheme="minorHAnsi"/>
                <w:sz w:val="20"/>
                <w:szCs w:val="20"/>
              </w:rPr>
            </w:pPr>
          </w:p>
        </w:tc>
      </w:tr>
      <w:tr w:rsidR="004557FE" w:rsidRPr="00660229" w14:paraId="0474A42F" w14:textId="1B538F49" w:rsidTr="00843D17">
        <w:trPr>
          <w:trHeight w:val="856"/>
        </w:trPr>
        <w:tc>
          <w:tcPr>
            <w:tcW w:w="1266" w:type="dxa"/>
            <w:vMerge w:val="restart"/>
            <w:shd w:val="clear" w:color="auto" w:fill="DEEAF6" w:themeFill="accent5" w:themeFillTint="33"/>
          </w:tcPr>
          <w:p w14:paraId="0D10A5BE" w14:textId="77777777" w:rsidR="004557FE" w:rsidRPr="0015479E" w:rsidRDefault="004557FE" w:rsidP="002D6897">
            <w:pPr>
              <w:spacing w:after="0" w:line="240" w:lineRule="auto"/>
              <w:rPr>
                <w:rFonts w:ascii="Calibri" w:eastAsia="Times New Roman" w:hAnsi="Calibri" w:cs="Calibri"/>
                <w:b/>
                <w:bCs/>
                <w:sz w:val="20"/>
                <w:szCs w:val="20"/>
                <w:lang w:eastAsia="en-AU"/>
              </w:rPr>
            </w:pPr>
            <w:r w:rsidRPr="0015479E">
              <w:rPr>
                <w:rFonts w:ascii="Calibri" w:eastAsia="Times New Roman" w:hAnsi="Calibri" w:cs="Calibri"/>
                <w:b/>
                <w:bCs/>
                <w:sz w:val="20"/>
                <w:szCs w:val="20"/>
                <w:lang w:eastAsia="en-AU"/>
              </w:rPr>
              <w:t>Internal</w:t>
            </w:r>
          </w:p>
          <w:p w14:paraId="32BF10F1" w14:textId="52B31A93" w:rsidR="004557FE" w:rsidRPr="00660229" w:rsidRDefault="004557FE" w:rsidP="002D6897">
            <w:pPr>
              <w:spacing w:after="0" w:line="240" w:lineRule="auto"/>
              <w:textAlignment w:val="baseline"/>
              <w:rPr>
                <w:rFonts w:ascii="Calibri" w:eastAsia="Times New Roman" w:hAnsi="Calibri" w:cs="Calibri"/>
                <w:sz w:val="20"/>
                <w:szCs w:val="20"/>
                <w:lang w:eastAsia="en-AU"/>
              </w:rPr>
            </w:pPr>
            <w:r w:rsidRPr="0015479E">
              <w:rPr>
                <w:rFonts w:ascii="Calibri" w:eastAsia="Times New Roman" w:hAnsi="Calibri" w:cs="Calibri"/>
                <w:b/>
                <w:bCs/>
                <w:sz w:val="20"/>
                <w:szCs w:val="20"/>
                <w:lang w:eastAsia="en-AU"/>
              </w:rPr>
              <w:t>Policy</w:t>
            </w:r>
            <w:r w:rsidRPr="00660229">
              <w:rPr>
                <w:rFonts w:ascii="Calibri" w:eastAsia="Times New Roman" w:hAnsi="Calibri" w:cs="Calibri"/>
                <w:sz w:val="20"/>
                <w:szCs w:val="20"/>
                <w:lang w:eastAsia="en-AU"/>
              </w:rPr>
              <w:t> </w:t>
            </w:r>
          </w:p>
        </w:tc>
        <w:tc>
          <w:tcPr>
            <w:tcW w:w="2545" w:type="dxa"/>
            <w:vMerge w:val="restart"/>
            <w:shd w:val="clear" w:color="auto" w:fill="DEEAF6" w:themeFill="accent5" w:themeFillTint="33"/>
            <w:hideMark/>
          </w:tcPr>
          <w:p w14:paraId="2FA8E9BA" w14:textId="1C8EF0F8" w:rsidR="004557FE" w:rsidRPr="00660229" w:rsidRDefault="004557FE" w:rsidP="006147F6">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Design and implement an alcohol policy for the local government workplace</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571" w:type="dxa"/>
            <w:vMerge w:val="restart"/>
            <w:shd w:val="clear" w:color="auto" w:fill="DEEAF6" w:themeFill="accent5" w:themeFillTint="33"/>
            <w:hideMark/>
          </w:tcPr>
          <w:p w14:paraId="7E1B527E" w14:textId="77777777" w:rsidR="004557FE" w:rsidRPr="00660229" w:rsidRDefault="004557FE" w:rsidP="006147F6">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Delivery of a formalised alcohol policy within the workplace that is understood and supported by all areas of local government can lower the risk of workplace injury/absenteeism, ensure staff access support when needed, and can work to create a lower-risk alcohol culture in the longer-term.  </w:t>
            </w:r>
          </w:p>
        </w:tc>
        <w:tc>
          <w:tcPr>
            <w:tcW w:w="1524" w:type="dxa"/>
            <w:vMerge w:val="restart"/>
            <w:shd w:val="clear" w:color="auto" w:fill="DEEAF6" w:themeFill="accent5" w:themeFillTint="33"/>
          </w:tcPr>
          <w:p w14:paraId="5D1806B5" w14:textId="4C93859F" w:rsidR="004557FE" w:rsidRPr="00476458" w:rsidRDefault="004557FE" w:rsidP="006147F6">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941376731"/>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669096866"/>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7938A860" w14:textId="341850BB" w:rsidR="004557FE" w:rsidRPr="00660229" w:rsidRDefault="004557FE" w:rsidP="006147F6">
            <w:pPr>
              <w:spacing w:after="120" w:line="264" w:lineRule="auto"/>
              <w:ind w:left="720"/>
              <w:contextualSpacing/>
              <w:rPr>
                <w:rFonts w:eastAsiaTheme="minorEastAsia"/>
                <w:b/>
                <w:sz w:val="20"/>
                <w:szCs w:val="20"/>
              </w:rPr>
            </w:pPr>
          </w:p>
        </w:tc>
        <w:tc>
          <w:tcPr>
            <w:tcW w:w="3812" w:type="dxa"/>
            <w:vMerge w:val="restart"/>
            <w:shd w:val="clear" w:color="auto" w:fill="E2EFD9" w:themeFill="accent6" w:themeFillTint="33"/>
          </w:tcPr>
          <w:p w14:paraId="3887C976" w14:textId="306C95AB" w:rsidR="004557FE" w:rsidRPr="004464D8" w:rsidRDefault="004557FE" w:rsidP="006147F6">
            <w:pPr>
              <w:spacing w:after="120" w:line="264" w:lineRule="auto"/>
              <w:rPr>
                <w:sz w:val="20"/>
                <w:szCs w:val="20"/>
              </w:rPr>
            </w:pPr>
            <w:r w:rsidRPr="004464D8">
              <w:rPr>
                <w:sz w:val="20"/>
                <w:szCs w:val="20"/>
              </w:rPr>
              <w:t>2.4 Local government can influence the consumption of alcohol products among council staff through internal policies</w:t>
            </w:r>
          </w:p>
        </w:tc>
        <w:tc>
          <w:tcPr>
            <w:tcW w:w="4280" w:type="dxa"/>
            <w:shd w:val="clear" w:color="auto" w:fill="E2EFD9" w:themeFill="accent6" w:themeFillTint="33"/>
          </w:tcPr>
          <w:p w14:paraId="0DA06DC7" w14:textId="436FBDD7" w:rsidR="004557FE" w:rsidRPr="004464D8" w:rsidRDefault="004557FE" w:rsidP="006147F6">
            <w:pPr>
              <w:rPr>
                <w:sz w:val="20"/>
                <w:szCs w:val="20"/>
              </w:rPr>
            </w:pPr>
            <w:r w:rsidRPr="004464D8">
              <w:rPr>
                <w:sz w:val="20"/>
                <w:szCs w:val="20"/>
              </w:rPr>
              <w:t xml:space="preserve">Sample action 1: Council will review and redesign all internal policies that involve alcohol to ensure that they align with council's health and wellbeing priorities. </w:t>
            </w:r>
          </w:p>
        </w:tc>
        <w:tc>
          <w:tcPr>
            <w:tcW w:w="2454" w:type="dxa"/>
            <w:vMerge w:val="restart"/>
            <w:shd w:val="clear" w:color="auto" w:fill="E2EFD9" w:themeFill="accent6" w:themeFillTint="33"/>
          </w:tcPr>
          <w:p w14:paraId="41AC2783" w14:textId="5A9FAC15" w:rsidR="004557FE" w:rsidRPr="00CE5950" w:rsidRDefault="004557FE" w:rsidP="00CE5950">
            <w:pPr>
              <w:spacing w:line="240" w:lineRule="auto"/>
              <w:rPr>
                <w:sz w:val="20"/>
                <w:szCs w:val="20"/>
              </w:rPr>
            </w:pPr>
            <w:r w:rsidRPr="00C167EF">
              <w:rPr>
                <w:sz w:val="20"/>
                <w:szCs w:val="20"/>
              </w:rPr>
              <w:t xml:space="preserve">LGA Guide Tool 2 – Local </w:t>
            </w:r>
            <w:r w:rsidR="00770F36">
              <w:rPr>
                <w:sz w:val="20"/>
                <w:szCs w:val="20"/>
              </w:rPr>
              <w:t>g</w:t>
            </w:r>
            <w:r w:rsidRPr="00C167EF">
              <w:rPr>
                <w:sz w:val="20"/>
                <w:szCs w:val="20"/>
              </w:rPr>
              <w:t xml:space="preserve">overnment managing alcohol product consumption at council-run events, </w:t>
            </w:r>
            <w:proofErr w:type="gramStart"/>
            <w:r w:rsidRPr="00C167EF">
              <w:rPr>
                <w:sz w:val="20"/>
                <w:szCs w:val="20"/>
              </w:rPr>
              <w:t>functions</w:t>
            </w:r>
            <w:proofErr w:type="gramEnd"/>
            <w:r w:rsidRPr="00C167EF">
              <w:rPr>
                <w:sz w:val="20"/>
                <w:szCs w:val="20"/>
              </w:rPr>
              <w:t xml:space="preserve"> and meetings</w:t>
            </w:r>
          </w:p>
        </w:tc>
      </w:tr>
      <w:tr w:rsidR="004557FE" w:rsidRPr="00660229" w14:paraId="0D3E93E3" w14:textId="77777777" w:rsidTr="00843D17">
        <w:trPr>
          <w:trHeight w:val="631"/>
        </w:trPr>
        <w:tc>
          <w:tcPr>
            <w:tcW w:w="1266" w:type="dxa"/>
            <w:vMerge/>
            <w:shd w:val="clear" w:color="auto" w:fill="DEEAF6" w:themeFill="accent5" w:themeFillTint="33"/>
          </w:tcPr>
          <w:p w14:paraId="4249FC80" w14:textId="77777777" w:rsidR="004557FE" w:rsidRPr="00660229" w:rsidRDefault="004557FE"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6E686DFB" w14:textId="3242A894" w:rsidR="004557FE" w:rsidRPr="00660229" w:rsidRDefault="004557FE"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37502E38" w14:textId="77777777" w:rsidR="004557FE" w:rsidRPr="00660229" w:rsidRDefault="004557FE"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1A09F3E3" w14:textId="77777777" w:rsidR="004557FE" w:rsidRPr="00660229" w:rsidRDefault="004557FE" w:rsidP="006147F6">
            <w:pPr>
              <w:spacing w:after="120" w:line="264" w:lineRule="auto"/>
              <w:ind w:left="720"/>
              <w:contextualSpacing/>
              <w:rPr>
                <w:rFonts w:eastAsiaTheme="minorEastAsia"/>
                <w:b/>
                <w:sz w:val="20"/>
                <w:szCs w:val="20"/>
              </w:rPr>
            </w:pPr>
          </w:p>
        </w:tc>
        <w:tc>
          <w:tcPr>
            <w:tcW w:w="3812" w:type="dxa"/>
            <w:vMerge/>
            <w:shd w:val="clear" w:color="auto" w:fill="E2EFD9" w:themeFill="accent6" w:themeFillTint="33"/>
          </w:tcPr>
          <w:p w14:paraId="0ADE0144" w14:textId="77777777" w:rsidR="004557FE" w:rsidRPr="004464D8" w:rsidRDefault="004557FE" w:rsidP="006147F6">
            <w:pPr>
              <w:spacing w:after="120" w:line="264" w:lineRule="auto"/>
              <w:rPr>
                <w:sz w:val="20"/>
                <w:szCs w:val="20"/>
              </w:rPr>
            </w:pPr>
          </w:p>
        </w:tc>
        <w:tc>
          <w:tcPr>
            <w:tcW w:w="4280" w:type="dxa"/>
            <w:shd w:val="clear" w:color="auto" w:fill="E2EFD9" w:themeFill="accent6" w:themeFillTint="33"/>
          </w:tcPr>
          <w:p w14:paraId="01E35138" w14:textId="6613DF0B" w:rsidR="004557FE" w:rsidRPr="004464D8" w:rsidRDefault="004557FE" w:rsidP="006147F6">
            <w:pPr>
              <w:rPr>
                <w:sz w:val="20"/>
                <w:szCs w:val="20"/>
              </w:rPr>
            </w:pPr>
            <w:r w:rsidRPr="004464D8">
              <w:rPr>
                <w:sz w:val="20"/>
                <w:szCs w:val="20"/>
              </w:rPr>
              <w:t>Sample action 2: Council will increase opportunities for healthy, alcohol-free staff activities and events.</w:t>
            </w:r>
          </w:p>
        </w:tc>
        <w:tc>
          <w:tcPr>
            <w:tcW w:w="2454" w:type="dxa"/>
            <w:vMerge/>
            <w:shd w:val="clear" w:color="auto" w:fill="E2EFD9" w:themeFill="accent6" w:themeFillTint="33"/>
          </w:tcPr>
          <w:p w14:paraId="08AF77B6" w14:textId="77777777" w:rsidR="004557FE" w:rsidRPr="00C167EF" w:rsidRDefault="004557FE" w:rsidP="007965BA">
            <w:pPr>
              <w:spacing w:after="120" w:line="240" w:lineRule="auto"/>
              <w:ind w:left="360"/>
              <w:rPr>
                <w:rFonts w:eastAsiaTheme="minorEastAsia"/>
                <w:bCs/>
                <w:sz w:val="20"/>
                <w:szCs w:val="20"/>
              </w:rPr>
            </w:pPr>
          </w:p>
        </w:tc>
      </w:tr>
      <w:tr w:rsidR="004557FE" w:rsidRPr="00660229" w14:paraId="73318429" w14:textId="77777777" w:rsidTr="00843D17">
        <w:trPr>
          <w:trHeight w:val="559"/>
        </w:trPr>
        <w:tc>
          <w:tcPr>
            <w:tcW w:w="1266" w:type="dxa"/>
            <w:vMerge/>
            <w:shd w:val="clear" w:color="auto" w:fill="DEEAF6" w:themeFill="accent5" w:themeFillTint="33"/>
          </w:tcPr>
          <w:p w14:paraId="39BBE226" w14:textId="77777777" w:rsidR="004557FE" w:rsidRPr="00660229" w:rsidRDefault="004557FE"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779DD301" w14:textId="558DBDEC" w:rsidR="004557FE" w:rsidRPr="00660229" w:rsidRDefault="004557FE"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7CB4CE3D" w14:textId="77777777" w:rsidR="004557FE" w:rsidRPr="00660229" w:rsidRDefault="004557FE"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3F58E42F" w14:textId="77777777" w:rsidR="004557FE" w:rsidRPr="00660229" w:rsidRDefault="004557FE" w:rsidP="006147F6">
            <w:pPr>
              <w:spacing w:after="120" w:line="264" w:lineRule="auto"/>
              <w:ind w:left="720"/>
              <w:contextualSpacing/>
              <w:rPr>
                <w:rFonts w:eastAsiaTheme="minorEastAsia"/>
                <w:b/>
                <w:sz w:val="20"/>
                <w:szCs w:val="20"/>
              </w:rPr>
            </w:pPr>
          </w:p>
        </w:tc>
        <w:tc>
          <w:tcPr>
            <w:tcW w:w="3812" w:type="dxa"/>
            <w:vMerge/>
            <w:shd w:val="clear" w:color="auto" w:fill="E2EFD9" w:themeFill="accent6" w:themeFillTint="33"/>
          </w:tcPr>
          <w:p w14:paraId="5036B9D0" w14:textId="77777777" w:rsidR="004557FE" w:rsidRPr="00C167EF" w:rsidRDefault="004557FE" w:rsidP="006147F6">
            <w:pPr>
              <w:spacing w:after="120" w:line="264" w:lineRule="auto"/>
              <w:rPr>
                <w:b/>
                <w:bCs/>
                <w:sz w:val="20"/>
                <w:szCs w:val="20"/>
              </w:rPr>
            </w:pPr>
          </w:p>
        </w:tc>
        <w:tc>
          <w:tcPr>
            <w:tcW w:w="4280" w:type="dxa"/>
            <w:shd w:val="clear" w:color="auto" w:fill="E2EFD9" w:themeFill="accent6" w:themeFillTint="33"/>
          </w:tcPr>
          <w:p w14:paraId="5E833920" w14:textId="6CBDBD26" w:rsidR="004557FE" w:rsidRPr="004464D8" w:rsidRDefault="004557FE" w:rsidP="006147F6">
            <w:pPr>
              <w:rPr>
                <w:rFonts w:eastAsiaTheme="minorEastAsia"/>
                <w:sz w:val="20"/>
                <w:szCs w:val="20"/>
              </w:rPr>
            </w:pPr>
            <w:r w:rsidRPr="004464D8">
              <w:rPr>
                <w:sz w:val="20"/>
                <w:szCs w:val="20"/>
              </w:rPr>
              <w:t xml:space="preserve">Sample action 3: Council will support </w:t>
            </w:r>
            <w:proofErr w:type="gramStart"/>
            <w:r w:rsidRPr="004464D8">
              <w:rPr>
                <w:sz w:val="20"/>
                <w:szCs w:val="20"/>
              </w:rPr>
              <w:t>low-risk</w:t>
            </w:r>
            <w:proofErr w:type="gramEnd"/>
            <w:r w:rsidRPr="004464D8">
              <w:rPr>
                <w:sz w:val="20"/>
                <w:szCs w:val="20"/>
              </w:rPr>
              <w:t xml:space="preserve"> drinking cultures at all council events where alcohol is served.</w:t>
            </w:r>
          </w:p>
        </w:tc>
        <w:tc>
          <w:tcPr>
            <w:tcW w:w="2454" w:type="dxa"/>
            <w:vMerge/>
            <w:shd w:val="clear" w:color="auto" w:fill="E2EFD9" w:themeFill="accent6" w:themeFillTint="33"/>
          </w:tcPr>
          <w:p w14:paraId="6B337549" w14:textId="77777777" w:rsidR="004557FE" w:rsidRPr="00C167EF" w:rsidRDefault="004557FE" w:rsidP="007965BA">
            <w:pPr>
              <w:spacing w:after="120" w:line="240" w:lineRule="auto"/>
              <w:ind w:left="360"/>
              <w:rPr>
                <w:rFonts w:eastAsiaTheme="minorEastAsia"/>
                <w:bCs/>
                <w:sz w:val="20"/>
                <w:szCs w:val="20"/>
              </w:rPr>
            </w:pPr>
          </w:p>
        </w:tc>
      </w:tr>
      <w:tr w:rsidR="002D6897" w:rsidRPr="00660229" w14:paraId="5D61C04B" w14:textId="254B5B57" w:rsidTr="00843D17">
        <w:trPr>
          <w:trHeight w:val="645"/>
        </w:trPr>
        <w:tc>
          <w:tcPr>
            <w:tcW w:w="1266" w:type="dxa"/>
            <w:vMerge w:val="restart"/>
            <w:shd w:val="clear" w:color="auto" w:fill="DEEAF6" w:themeFill="accent5" w:themeFillTint="33"/>
          </w:tcPr>
          <w:p w14:paraId="2F9C9C4E" w14:textId="77777777" w:rsidR="002D6897" w:rsidRPr="0015479E" w:rsidRDefault="002D6897" w:rsidP="002D6897">
            <w:pPr>
              <w:spacing w:after="0" w:line="240" w:lineRule="auto"/>
              <w:rPr>
                <w:rFonts w:ascii="Calibri" w:eastAsia="Times New Roman" w:hAnsi="Calibri" w:cs="Calibri"/>
                <w:b/>
                <w:bCs/>
                <w:sz w:val="20"/>
                <w:szCs w:val="20"/>
                <w:lang w:eastAsia="en-AU"/>
              </w:rPr>
            </w:pPr>
            <w:r w:rsidRPr="0015479E">
              <w:rPr>
                <w:rFonts w:ascii="Calibri" w:eastAsia="Times New Roman" w:hAnsi="Calibri" w:cs="Calibri"/>
                <w:b/>
                <w:bCs/>
                <w:sz w:val="20"/>
                <w:szCs w:val="20"/>
                <w:lang w:eastAsia="en-AU"/>
              </w:rPr>
              <w:t>External</w:t>
            </w:r>
          </w:p>
          <w:p w14:paraId="09293634" w14:textId="2C8C686A" w:rsidR="002D6897" w:rsidRPr="00660229" w:rsidRDefault="002D6897" w:rsidP="002D6897">
            <w:pPr>
              <w:spacing w:after="0" w:line="240" w:lineRule="auto"/>
              <w:textAlignment w:val="baseline"/>
              <w:rPr>
                <w:rFonts w:ascii="Calibri" w:eastAsia="Times New Roman" w:hAnsi="Calibri" w:cs="Calibri"/>
                <w:sz w:val="20"/>
                <w:szCs w:val="20"/>
                <w:lang w:eastAsia="en-AU"/>
              </w:rPr>
            </w:pPr>
            <w:r w:rsidRPr="0015479E">
              <w:rPr>
                <w:rFonts w:ascii="Calibri" w:eastAsia="Times New Roman" w:hAnsi="Calibri" w:cs="Calibri"/>
                <w:b/>
                <w:bCs/>
                <w:sz w:val="20"/>
                <w:szCs w:val="20"/>
                <w:lang w:eastAsia="en-AU"/>
              </w:rPr>
              <w:t>Policy</w:t>
            </w:r>
          </w:p>
        </w:tc>
        <w:tc>
          <w:tcPr>
            <w:tcW w:w="2545" w:type="dxa"/>
            <w:vMerge w:val="restart"/>
            <w:shd w:val="clear" w:color="auto" w:fill="DEEAF6" w:themeFill="accent5" w:themeFillTint="33"/>
            <w:hideMark/>
          </w:tcPr>
          <w:p w14:paraId="0686F374" w14:textId="00B70AE2" w:rsidR="002D6897" w:rsidRPr="00660229" w:rsidRDefault="002D6897" w:rsidP="006147F6">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Specify alcohol policy requirements for those seeking local government funding </w:t>
            </w:r>
          </w:p>
        </w:tc>
        <w:tc>
          <w:tcPr>
            <w:tcW w:w="4571" w:type="dxa"/>
            <w:vMerge w:val="restart"/>
            <w:shd w:val="clear" w:color="auto" w:fill="DEEAF6" w:themeFill="accent5" w:themeFillTint="33"/>
            <w:hideMark/>
          </w:tcPr>
          <w:p w14:paraId="0236555B" w14:textId="77777777" w:rsidR="002D6897" w:rsidRPr="00660229" w:rsidRDefault="002D6897" w:rsidP="006147F6">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Having minimum standard policy requirements for external organisations seeking local government funding provides an opportunity to positively influence how alcohol is managed and promoted at activities/events where they may be held on local government property, funded by local government, and/or where local government may be involved.  </w:t>
            </w:r>
          </w:p>
        </w:tc>
        <w:tc>
          <w:tcPr>
            <w:tcW w:w="1524" w:type="dxa"/>
            <w:vMerge w:val="restart"/>
            <w:shd w:val="clear" w:color="auto" w:fill="DEEAF6" w:themeFill="accent5" w:themeFillTint="33"/>
          </w:tcPr>
          <w:p w14:paraId="4B970367" w14:textId="527A07AB" w:rsidR="002D6897" w:rsidRPr="004464D8" w:rsidRDefault="002D6897" w:rsidP="006147F6">
            <w:pPr>
              <w:pStyle w:val="ListParagraph"/>
              <w:spacing w:after="0" w:line="240" w:lineRule="auto"/>
              <w:ind w:left="0"/>
              <w:textAlignment w:val="baseline"/>
              <w:rPr>
                <w:rFonts w:ascii="Calibri" w:eastAsia="Times New Roman" w:hAnsi="Calibri" w:cs="Calibri"/>
                <w:lang w:eastAsia="en-AU"/>
              </w:rPr>
            </w:pPr>
            <w:r w:rsidRPr="004464D8">
              <w:rPr>
                <w:rFonts w:ascii="Calibri" w:eastAsia="Times New Roman" w:hAnsi="Calibri" w:cs="Calibri"/>
                <w:lang w:eastAsia="en-AU"/>
              </w:rPr>
              <w:t xml:space="preserve">Yes </w:t>
            </w:r>
            <w:sdt>
              <w:sdtPr>
                <w:rPr>
                  <w:rFonts w:ascii="Calibri" w:eastAsia="Times New Roman" w:hAnsi="Calibri" w:cs="Calibri"/>
                  <w:lang w:eastAsia="en-AU"/>
                </w:rPr>
                <w:id w:val="-271240869"/>
                <w14:checkbox>
                  <w14:checked w14:val="0"/>
                  <w14:checkedState w14:val="00FE" w14:font="Wingdings"/>
                  <w14:uncheckedState w14:val="006F" w14:font="Wingdings"/>
                </w14:checkbox>
              </w:sdtPr>
              <w:sdtEndPr/>
              <w:sdtContent>
                <w:r w:rsidRPr="004464D8">
                  <w:rPr>
                    <w:rFonts w:ascii="Wingdings" w:eastAsia="Wingdings" w:hAnsi="Wingdings" w:cs="Wingdings"/>
                    <w:lang w:eastAsia="en-AU"/>
                  </w:rPr>
                  <w:t>o</w:t>
                </w:r>
              </w:sdtContent>
            </w:sdt>
            <w:r w:rsidRPr="004464D8">
              <w:rPr>
                <w:rFonts w:ascii="Calibri" w:eastAsia="Times New Roman" w:hAnsi="Calibri" w:cs="Calibri"/>
                <w:lang w:eastAsia="en-AU"/>
              </w:rPr>
              <w:t xml:space="preserve"> No </w:t>
            </w:r>
            <w:sdt>
              <w:sdtPr>
                <w:rPr>
                  <w:rFonts w:ascii="Calibri" w:eastAsia="Times New Roman" w:hAnsi="Calibri" w:cs="Calibri"/>
                  <w:lang w:eastAsia="en-AU"/>
                </w:rPr>
                <w:id w:val="-961810806"/>
                <w14:checkbox>
                  <w14:checked w14:val="0"/>
                  <w14:checkedState w14:val="00FE" w14:font="Wingdings"/>
                  <w14:uncheckedState w14:val="006F" w14:font="Wingdings"/>
                </w14:checkbox>
              </w:sdtPr>
              <w:sdtEndPr/>
              <w:sdtContent>
                <w:r w:rsidRPr="004464D8">
                  <w:rPr>
                    <w:rFonts w:ascii="Wingdings" w:eastAsia="Wingdings" w:hAnsi="Wingdings" w:cs="Wingdings"/>
                    <w:lang w:eastAsia="en-AU"/>
                  </w:rPr>
                  <w:t>o</w:t>
                </w:r>
              </w:sdtContent>
            </w:sdt>
          </w:p>
          <w:p w14:paraId="79752544" w14:textId="503AB980" w:rsidR="002D6897" w:rsidRPr="004464D8" w:rsidRDefault="002D6897" w:rsidP="006147F6">
            <w:pPr>
              <w:spacing w:after="120" w:line="264" w:lineRule="auto"/>
              <w:ind w:left="720"/>
              <w:contextualSpacing/>
              <w:rPr>
                <w:rFonts w:eastAsiaTheme="minorEastAsia"/>
                <w:sz w:val="20"/>
                <w:szCs w:val="20"/>
              </w:rPr>
            </w:pPr>
          </w:p>
        </w:tc>
        <w:tc>
          <w:tcPr>
            <w:tcW w:w="3812" w:type="dxa"/>
            <w:vMerge w:val="restart"/>
            <w:shd w:val="clear" w:color="auto" w:fill="E2EFD9" w:themeFill="accent6" w:themeFillTint="33"/>
          </w:tcPr>
          <w:p w14:paraId="0D69556E" w14:textId="0ADBBD8F" w:rsidR="002D6897" w:rsidRPr="004464D8" w:rsidRDefault="002D6897" w:rsidP="006147F6">
            <w:pPr>
              <w:spacing w:after="120" w:line="264" w:lineRule="auto"/>
              <w:rPr>
                <w:sz w:val="20"/>
                <w:szCs w:val="20"/>
              </w:rPr>
            </w:pPr>
            <w:r w:rsidRPr="004464D8">
              <w:rPr>
                <w:sz w:val="20"/>
                <w:szCs w:val="20"/>
              </w:rPr>
              <w:t xml:space="preserve">2.3 – </w:t>
            </w:r>
            <w:r w:rsidRPr="004464D8">
              <w:rPr>
                <w:noProof/>
                <w:sz w:val="20"/>
                <w:szCs w:val="20"/>
              </w:rPr>
              <w:t>Local Government can influence consumption of alcohol products on council land</w:t>
            </w:r>
          </w:p>
        </w:tc>
        <w:tc>
          <w:tcPr>
            <w:tcW w:w="4280" w:type="dxa"/>
            <w:shd w:val="clear" w:color="auto" w:fill="E2EFD9" w:themeFill="accent6" w:themeFillTint="33"/>
          </w:tcPr>
          <w:p w14:paraId="7A509C0C" w14:textId="5A59BB1D" w:rsidR="002D6897" w:rsidRPr="004464D8" w:rsidRDefault="002D6897" w:rsidP="006147F6">
            <w:pPr>
              <w:rPr>
                <w:sz w:val="20"/>
                <w:szCs w:val="20"/>
              </w:rPr>
            </w:pPr>
            <w:r w:rsidRPr="004464D8">
              <w:rPr>
                <w:sz w:val="20"/>
                <w:szCs w:val="20"/>
              </w:rPr>
              <w:t xml:space="preserve">Sample action 1: Council will develop a policy on alcohol product consumption in facilities that it leases or licences to the public to support alcohol-free or </w:t>
            </w:r>
            <w:proofErr w:type="gramStart"/>
            <w:r w:rsidRPr="004464D8">
              <w:rPr>
                <w:sz w:val="20"/>
                <w:szCs w:val="20"/>
              </w:rPr>
              <w:t>low-risk</w:t>
            </w:r>
            <w:proofErr w:type="gramEnd"/>
            <w:r w:rsidRPr="004464D8">
              <w:rPr>
                <w:sz w:val="20"/>
                <w:szCs w:val="20"/>
              </w:rPr>
              <w:t xml:space="preserve"> drinking practices.</w:t>
            </w:r>
          </w:p>
        </w:tc>
        <w:tc>
          <w:tcPr>
            <w:tcW w:w="2454" w:type="dxa"/>
            <w:vMerge w:val="restart"/>
            <w:shd w:val="clear" w:color="auto" w:fill="E2EFD9" w:themeFill="accent6" w:themeFillTint="33"/>
          </w:tcPr>
          <w:p w14:paraId="2BE384C9" w14:textId="3DCF3C53" w:rsidR="002D6897" w:rsidRPr="00C167EF" w:rsidRDefault="002D6897" w:rsidP="007965BA">
            <w:pPr>
              <w:spacing w:line="240" w:lineRule="auto"/>
              <w:rPr>
                <w:sz w:val="20"/>
                <w:szCs w:val="20"/>
              </w:rPr>
            </w:pPr>
            <w:r w:rsidRPr="00C167EF">
              <w:rPr>
                <w:sz w:val="20"/>
                <w:szCs w:val="20"/>
              </w:rPr>
              <w:t>LGA Guide Tool 1 – Local Government Leases – Alcohol </w:t>
            </w:r>
            <w:r>
              <w:rPr>
                <w:sz w:val="20"/>
                <w:szCs w:val="20"/>
              </w:rPr>
              <w:t>Product A</w:t>
            </w:r>
            <w:r w:rsidRPr="00C167EF">
              <w:rPr>
                <w:sz w:val="20"/>
                <w:szCs w:val="20"/>
              </w:rPr>
              <w:t>vailability, </w:t>
            </w:r>
            <w:r>
              <w:rPr>
                <w:sz w:val="20"/>
                <w:szCs w:val="20"/>
              </w:rPr>
              <w:t>S</w:t>
            </w:r>
            <w:r w:rsidRPr="00C167EF">
              <w:rPr>
                <w:sz w:val="20"/>
                <w:szCs w:val="20"/>
              </w:rPr>
              <w:t xml:space="preserve">ponsorships and </w:t>
            </w:r>
            <w:r>
              <w:rPr>
                <w:sz w:val="20"/>
                <w:szCs w:val="20"/>
              </w:rPr>
              <w:t>A</w:t>
            </w:r>
            <w:r w:rsidRPr="00C167EF">
              <w:rPr>
                <w:sz w:val="20"/>
                <w:szCs w:val="20"/>
              </w:rPr>
              <w:t xml:space="preserve">dvertising </w:t>
            </w:r>
          </w:p>
          <w:p w14:paraId="2603084A" w14:textId="1CE2806C" w:rsidR="002D6897" w:rsidRPr="00C167EF" w:rsidRDefault="002D6897" w:rsidP="007965BA">
            <w:pPr>
              <w:spacing w:after="120" w:line="240" w:lineRule="auto"/>
              <w:rPr>
                <w:rFonts w:eastAsiaTheme="minorEastAsia"/>
                <w:bCs/>
                <w:sz w:val="20"/>
                <w:szCs w:val="20"/>
              </w:rPr>
            </w:pPr>
          </w:p>
        </w:tc>
      </w:tr>
      <w:tr w:rsidR="002D6897" w:rsidRPr="00660229" w14:paraId="17D61ECF" w14:textId="77777777" w:rsidTr="00843D17">
        <w:trPr>
          <w:trHeight w:val="932"/>
        </w:trPr>
        <w:tc>
          <w:tcPr>
            <w:tcW w:w="1266" w:type="dxa"/>
            <w:vMerge/>
            <w:shd w:val="clear" w:color="auto" w:fill="DEEAF6" w:themeFill="accent5" w:themeFillTint="33"/>
          </w:tcPr>
          <w:p w14:paraId="526DE6B2"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4BFD9657" w14:textId="1C6B10BD"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5A7D5E99"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16A2E901" w14:textId="77777777" w:rsidR="002D6897" w:rsidRPr="00660229" w:rsidRDefault="002D6897" w:rsidP="006147F6">
            <w:pPr>
              <w:spacing w:after="120" w:line="264" w:lineRule="auto"/>
              <w:ind w:left="720"/>
              <w:contextualSpacing/>
              <w:rPr>
                <w:rFonts w:eastAsiaTheme="minorEastAsia"/>
                <w:b/>
                <w:sz w:val="20"/>
                <w:szCs w:val="20"/>
              </w:rPr>
            </w:pPr>
          </w:p>
        </w:tc>
        <w:tc>
          <w:tcPr>
            <w:tcW w:w="3812" w:type="dxa"/>
            <w:vMerge/>
            <w:shd w:val="clear" w:color="auto" w:fill="E2EFD9" w:themeFill="accent6" w:themeFillTint="33"/>
          </w:tcPr>
          <w:p w14:paraId="02D1818A" w14:textId="77777777" w:rsidR="002D6897" w:rsidRPr="00EF7921" w:rsidRDefault="002D6897" w:rsidP="006147F6">
            <w:pPr>
              <w:spacing w:after="120" w:line="264" w:lineRule="auto"/>
              <w:rPr>
                <w:b/>
                <w:bCs/>
                <w:sz w:val="20"/>
                <w:szCs w:val="20"/>
              </w:rPr>
            </w:pPr>
          </w:p>
        </w:tc>
        <w:tc>
          <w:tcPr>
            <w:tcW w:w="4280" w:type="dxa"/>
            <w:shd w:val="clear" w:color="auto" w:fill="E2EFD9" w:themeFill="accent6" w:themeFillTint="33"/>
          </w:tcPr>
          <w:p w14:paraId="3A634B1F" w14:textId="7365BC5E" w:rsidR="002D6897" w:rsidRPr="004464D8" w:rsidRDefault="002D6897" w:rsidP="006147F6">
            <w:pPr>
              <w:rPr>
                <w:sz w:val="20"/>
                <w:szCs w:val="20"/>
              </w:rPr>
            </w:pPr>
            <w:r w:rsidRPr="004464D8">
              <w:rPr>
                <w:sz w:val="20"/>
                <w:szCs w:val="20"/>
              </w:rPr>
              <w:t xml:space="preserve">Sample action 2: Council will ensure that sporting clubs that lease facilities from council and serve alcohol are members of the ADF’s Good Sports Program. </w:t>
            </w:r>
          </w:p>
        </w:tc>
        <w:tc>
          <w:tcPr>
            <w:tcW w:w="2454" w:type="dxa"/>
            <w:vMerge/>
            <w:shd w:val="clear" w:color="auto" w:fill="E2EFD9" w:themeFill="accent6" w:themeFillTint="33"/>
          </w:tcPr>
          <w:p w14:paraId="0E45C2C1" w14:textId="77777777" w:rsidR="002D6897" w:rsidRPr="00C167EF" w:rsidRDefault="002D6897" w:rsidP="006147F6">
            <w:pPr>
              <w:spacing w:after="120" w:line="264" w:lineRule="auto"/>
              <w:rPr>
                <w:rFonts w:eastAsiaTheme="minorEastAsia"/>
                <w:bCs/>
                <w:sz w:val="20"/>
                <w:szCs w:val="20"/>
              </w:rPr>
            </w:pPr>
          </w:p>
        </w:tc>
      </w:tr>
      <w:tr w:rsidR="002D6897" w:rsidRPr="00660229" w14:paraId="6BBB21BE" w14:textId="77777777" w:rsidTr="00843D17">
        <w:trPr>
          <w:trHeight w:val="459"/>
        </w:trPr>
        <w:tc>
          <w:tcPr>
            <w:tcW w:w="1266" w:type="dxa"/>
            <w:vMerge/>
            <w:shd w:val="clear" w:color="auto" w:fill="DEEAF6" w:themeFill="accent5" w:themeFillTint="33"/>
          </w:tcPr>
          <w:p w14:paraId="73E222D1"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58427EA3" w14:textId="3D57FF18"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0A011C31"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67A349A2" w14:textId="77777777" w:rsidR="002D6897" w:rsidRPr="00660229" w:rsidRDefault="002D6897" w:rsidP="006147F6">
            <w:pPr>
              <w:spacing w:after="120" w:line="264" w:lineRule="auto"/>
              <w:ind w:left="720"/>
              <w:contextualSpacing/>
              <w:rPr>
                <w:rFonts w:eastAsiaTheme="minorEastAsia"/>
                <w:b/>
                <w:sz w:val="20"/>
                <w:szCs w:val="20"/>
              </w:rPr>
            </w:pPr>
          </w:p>
        </w:tc>
        <w:tc>
          <w:tcPr>
            <w:tcW w:w="3812" w:type="dxa"/>
            <w:vMerge/>
            <w:shd w:val="clear" w:color="auto" w:fill="E2EFD9" w:themeFill="accent6" w:themeFillTint="33"/>
          </w:tcPr>
          <w:p w14:paraId="7E4CB0C7" w14:textId="77777777" w:rsidR="002D6897" w:rsidRPr="00EF7921" w:rsidRDefault="002D6897" w:rsidP="006147F6">
            <w:pPr>
              <w:spacing w:after="120" w:line="264" w:lineRule="auto"/>
              <w:rPr>
                <w:b/>
                <w:bCs/>
                <w:sz w:val="20"/>
                <w:szCs w:val="20"/>
              </w:rPr>
            </w:pPr>
          </w:p>
        </w:tc>
        <w:tc>
          <w:tcPr>
            <w:tcW w:w="4280" w:type="dxa"/>
            <w:shd w:val="clear" w:color="auto" w:fill="E2EFD9" w:themeFill="accent6" w:themeFillTint="33"/>
          </w:tcPr>
          <w:p w14:paraId="5F26B5D5" w14:textId="29B3C1F7" w:rsidR="002D6897" w:rsidRPr="004464D8" w:rsidRDefault="002D6897" w:rsidP="006147F6">
            <w:pPr>
              <w:rPr>
                <w:sz w:val="20"/>
                <w:szCs w:val="20"/>
              </w:rPr>
            </w:pPr>
            <w:r w:rsidRPr="004464D8">
              <w:rPr>
                <w:sz w:val="20"/>
                <w:szCs w:val="20"/>
              </w:rPr>
              <w:t xml:space="preserve">Sample action 3: Council will support community groups to develop </w:t>
            </w:r>
            <w:proofErr w:type="gramStart"/>
            <w:r w:rsidRPr="004464D8">
              <w:rPr>
                <w:sz w:val="20"/>
                <w:szCs w:val="20"/>
              </w:rPr>
              <w:t>low-risk</w:t>
            </w:r>
            <w:proofErr w:type="gramEnd"/>
            <w:r w:rsidRPr="004464D8">
              <w:rPr>
                <w:sz w:val="20"/>
                <w:szCs w:val="20"/>
              </w:rPr>
              <w:t xml:space="preserve"> drinking cultures.</w:t>
            </w:r>
          </w:p>
        </w:tc>
        <w:tc>
          <w:tcPr>
            <w:tcW w:w="2454" w:type="dxa"/>
            <w:vMerge/>
            <w:shd w:val="clear" w:color="auto" w:fill="E2EFD9" w:themeFill="accent6" w:themeFillTint="33"/>
          </w:tcPr>
          <w:p w14:paraId="6B1A89D0" w14:textId="77777777" w:rsidR="002D6897" w:rsidRPr="00C167EF" w:rsidRDefault="002D6897" w:rsidP="006147F6">
            <w:pPr>
              <w:spacing w:after="120" w:line="264" w:lineRule="auto"/>
              <w:rPr>
                <w:rFonts w:eastAsiaTheme="minorEastAsia"/>
                <w:bCs/>
                <w:sz w:val="20"/>
                <w:szCs w:val="20"/>
              </w:rPr>
            </w:pPr>
          </w:p>
        </w:tc>
      </w:tr>
      <w:tr w:rsidR="002D6897" w:rsidRPr="00660229" w14:paraId="44F9A0B9" w14:textId="77777777" w:rsidTr="00843D17">
        <w:trPr>
          <w:trHeight w:val="578"/>
        </w:trPr>
        <w:tc>
          <w:tcPr>
            <w:tcW w:w="1266" w:type="dxa"/>
            <w:vMerge/>
            <w:shd w:val="clear" w:color="auto" w:fill="DEEAF6" w:themeFill="accent5" w:themeFillTint="33"/>
          </w:tcPr>
          <w:p w14:paraId="176FC3A6"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2369265A" w14:textId="7B12B326"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13F1012C"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1FC6AA7C" w14:textId="77777777" w:rsidR="002D6897" w:rsidRPr="00660229" w:rsidRDefault="002D6897" w:rsidP="006147F6">
            <w:pPr>
              <w:spacing w:after="120" w:line="264" w:lineRule="auto"/>
              <w:ind w:left="720"/>
              <w:contextualSpacing/>
              <w:rPr>
                <w:rFonts w:eastAsiaTheme="minorEastAsia"/>
                <w:b/>
                <w:sz w:val="20"/>
                <w:szCs w:val="20"/>
              </w:rPr>
            </w:pPr>
          </w:p>
        </w:tc>
        <w:tc>
          <w:tcPr>
            <w:tcW w:w="3812" w:type="dxa"/>
            <w:vMerge/>
            <w:shd w:val="clear" w:color="auto" w:fill="E2EFD9" w:themeFill="accent6" w:themeFillTint="33"/>
          </w:tcPr>
          <w:p w14:paraId="2387250D" w14:textId="77777777" w:rsidR="002D6897" w:rsidRPr="00EF7921" w:rsidRDefault="002D6897" w:rsidP="006147F6">
            <w:pPr>
              <w:spacing w:after="120" w:line="264" w:lineRule="auto"/>
              <w:rPr>
                <w:b/>
                <w:bCs/>
                <w:sz w:val="20"/>
                <w:szCs w:val="20"/>
              </w:rPr>
            </w:pPr>
          </w:p>
        </w:tc>
        <w:tc>
          <w:tcPr>
            <w:tcW w:w="4280" w:type="dxa"/>
            <w:shd w:val="clear" w:color="auto" w:fill="E2EFD9" w:themeFill="accent6" w:themeFillTint="33"/>
          </w:tcPr>
          <w:p w14:paraId="12A51A93" w14:textId="61307A10" w:rsidR="002D6897" w:rsidRPr="004464D8" w:rsidRDefault="002D6897" w:rsidP="006147F6">
            <w:pPr>
              <w:rPr>
                <w:sz w:val="20"/>
                <w:szCs w:val="20"/>
              </w:rPr>
            </w:pPr>
            <w:r w:rsidRPr="004464D8">
              <w:rPr>
                <w:sz w:val="20"/>
                <w:szCs w:val="20"/>
              </w:rPr>
              <w:t xml:space="preserve">Sample action 4: Council will review and upgrade the conditions of contracts with media display companies. </w:t>
            </w:r>
          </w:p>
        </w:tc>
        <w:tc>
          <w:tcPr>
            <w:tcW w:w="2454" w:type="dxa"/>
            <w:vMerge/>
            <w:shd w:val="clear" w:color="auto" w:fill="E2EFD9" w:themeFill="accent6" w:themeFillTint="33"/>
          </w:tcPr>
          <w:p w14:paraId="62F92B61" w14:textId="77777777" w:rsidR="002D6897" w:rsidRPr="00C167EF" w:rsidRDefault="002D6897" w:rsidP="006147F6">
            <w:pPr>
              <w:spacing w:after="120" w:line="264" w:lineRule="auto"/>
              <w:rPr>
                <w:rFonts w:eastAsiaTheme="minorEastAsia"/>
                <w:bCs/>
                <w:sz w:val="20"/>
                <w:szCs w:val="20"/>
              </w:rPr>
            </w:pPr>
          </w:p>
        </w:tc>
      </w:tr>
      <w:tr w:rsidR="002D6897" w:rsidRPr="00660229" w14:paraId="05816C67" w14:textId="77777777" w:rsidTr="00843D17">
        <w:trPr>
          <w:trHeight w:val="484"/>
        </w:trPr>
        <w:tc>
          <w:tcPr>
            <w:tcW w:w="1266" w:type="dxa"/>
            <w:vMerge/>
            <w:shd w:val="clear" w:color="auto" w:fill="DEEAF6" w:themeFill="accent5" w:themeFillTint="33"/>
          </w:tcPr>
          <w:p w14:paraId="37BDEE02"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6F3CA16F" w14:textId="6B264F52"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040A0D2C"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10A80F8D" w14:textId="77777777" w:rsidR="002D6897" w:rsidRPr="00660229" w:rsidRDefault="002D6897" w:rsidP="006147F6">
            <w:pPr>
              <w:spacing w:after="120" w:line="264" w:lineRule="auto"/>
              <w:ind w:left="720"/>
              <w:contextualSpacing/>
              <w:rPr>
                <w:rFonts w:eastAsiaTheme="minorEastAsia"/>
                <w:b/>
                <w:sz w:val="20"/>
                <w:szCs w:val="20"/>
              </w:rPr>
            </w:pPr>
          </w:p>
        </w:tc>
        <w:tc>
          <w:tcPr>
            <w:tcW w:w="3812" w:type="dxa"/>
            <w:vMerge w:val="restart"/>
            <w:shd w:val="clear" w:color="auto" w:fill="E2EFD9" w:themeFill="accent6" w:themeFillTint="33"/>
          </w:tcPr>
          <w:p w14:paraId="1A696167" w14:textId="15986A3F" w:rsidR="002D6897" w:rsidRPr="004464D8" w:rsidRDefault="002D6897" w:rsidP="006147F6">
            <w:pPr>
              <w:spacing w:after="120" w:line="264" w:lineRule="auto"/>
              <w:rPr>
                <w:noProof/>
                <w:sz w:val="20"/>
                <w:szCs w:val="20"/>
              </w:rPr>
            </w:pPr>
            <w:r w:rsidRPr="004464D8">
              <w:rPr>
                <w:sz w:val="20"/>
                <w:szCs w:val="20"/>
              </w:rPr>
              <w:t>2.2 –</w:t>
            </w:r>
            <w:r w:rsidRPr="004464D8">
              <w:t xml:space="preserve"> </w:t>
            </w:r>
            <w:r w:rsidRPr="004464D8">
              <w:rPr>
                <w:noProof/>
                <w:sz w:val="20"/>
                <w:szCs w:val="20"/>
              </w:rPr>
              <w:t>Local government can influence the consumption of alcohol products in public spaces</w:t>
            </w:r>
          </w:p>
        </w:tc>
        <w:tc>
          <w:tcPr>
            <w:tcW w:w="4280" w:type="dxa"/>
            <w:shd w:val="clear" w:color="auto" w:fill="E2EFD9" w:themeFill="accent6" w:themeFillTint="33"/>
          </w:tcPr>
          <w:p w14:paraId="57CA6357" w14:textId="6FEDC72A" w:rsidR="002D6897" w:rsidRPr="004464D8" w:rsidRDefault="002D6897" w:rsidP="006147F6">
            <w:pPr>
              <w:rPr>
                <w:sz w:val="20"/>
                <w:szCs w:val="20"/>
              </w:rPr>
            </w:pPr>
            <w:r w:rsidRPr="004464D8">
              <w:rPr>
                <w:sz w:val="20"/>
                <w:szCs w:val="20"/>
              </w:rPr>
              <w:t>Sample action 1: Council will review/develop a Memorandum of Understanding with law enforcement agencies to ensure that members of marginalised communities are treated fairly and respectfully with regards to local laws on the consumption of alcohol products in public places.</w:t>
            </w:r>
          </w:p>
        </w:tc>
        <w:tc>
          <w:tcPr>
            <w:tcW w:w="2454" w:type="dxa"/>
            <w:vMerge w:val="restart"/>
            <w:shd w:val="clear" w:color="auto" w:fill="E2EFD9" w:themeFill="accent6" w:themeFillTint="33"/>
          </w:tcPr>
          <w:p w14:paraId="0A51DFEB" w14:textId="77777777" w:rsidR="002D6897" w:rsidRPr="00C167EF" w:rsidRDefault="002D6897" w:rsidP="006147F6">
            <w:pPr>
              <w:spacing w:after="120" w:line="264" w:lineRule="auto"/>
              <w:rPr>
                <w:rFonts w:eastAsiaTheme="minorEastAsia"/>
                <w:bCs/>
                <w:sz w:val="20"/>
                <w:szCs w:val="20"/>
              </w:rPr>
            </w:pPr>
          </w:p>
        </w:tc>
      </w:tr>
      <w:tr w:rsidR="002D6897" w:rsidRPr="00660229" w14:paraId="7499311C" w14:textId="77777777" w:rsidTr="00843D17">
        <w:trPr>
          <w:trHeight w:val="483"/>
        </w:trPr>
        <w:tc>
          <w:tcPr>
            <w:tcW w:w="1266" w:type="dxa"/>
            <w:vMerge/>
            <w:shd w:val="clear" w:color="auto" w:fill="DEEAF6" w:themeFill="accent5" w:themeFillTint="33"/>
          </w:tcPr>
          <w:p w14:paraId="579E1A8B"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2AB88D35" w14:textId="228B5DE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050DF5DC"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039DB6F7" w14:textId="77777777" w:rsidR="002D6897" w:rsidRPr="00660229" w:rsidRDefault="002D6897" w:rsidP="006147F6">
            <w:pPr>
              <w:spacing w:after="120" w:line="264" w:lineRule="auto"/>
              <w:ind w:left="720"/>
              <w:contextualSpacing/>
              <w:rPr>
                <w:rFonts w:eastAsiaTheme="minorEastAsia"/>
                <w:b/>
                <w:sz w:val="20"/>
                <w:szCs w:val="20"/>
              </w:rPr>
            </w:pPr>
          </w:p>
        </w:tc>
        <w:tc>
          <w:tcPr>
            <w:tcW w:w="3812" w:type="dxa"/>
            <w:vMerge/>
            <w:shd w:val="clear" w:color="auto" w:fill="E2EFD9" w:themeFill="accent6" w:themeFillTint="33"/>
          </w:tcPr>
          <w:p w14:paraId="5480E47E" w14:textId="77777777" w:rsidR="002D6897" w:rsidRPr="004464D8" w:rsidRDefault="002D6897" w:rsidP="006147F6">
            <w:pPr>
              <w:spacing w:after="120" w:line="264" w:lineRule="auto"/>
              <w:rPr>
                <w:sz w:val="20"/>
                <w:szCs w:val="20"/>
              </w:rPr>
            </w:pPr>
          </w:p>
        </w:tc>
        <w:tc>
          <w:tcPr>
            <w:tcW w:w="4280" w:type="dxa"/>
            <w:shd w:val="clear" w:color="auto" w:fill="E2EFD9" w:themeFill="accent6" w:themeFillTint="33"/>
          </w:tcPr>
          <w:p w14:paraId="6FCA898A" w14:textId="24258DEE" w:rsidR="002D6897" w:rsidRPr="004464D8" w:rsidRDefault="002D6897" w:rsidP="006147F6">
            <w:pPr>
              <w:rPr>
                <w:sz w:val="20"/>
                <w:szCs w:val="20"/>
              </w:rPr>
            </w:pPr>
            <w:r w:rsidRPr="004464D8">
              <w:rPr>
                <w:sz w:val="20"/>
                <w:szCs w:val="20"/>
              </w:rPr>
              <w:t xml:space="preserve">Sample action 2: Council officers will provide information to local laws officers about high-risk times and places where unlicensed public consumption of alcohol products occurs. </w:t>
            </w:r>
          </w:p>
        </w:tc>
        <w:tc>
          <w:tcPr>
            <w:tcW w:w="2454" w:type="dxa"/>
            <w:vMerge/>
            <w:shd w:val="clear" w:color="auto" w:fill="E2EFD9" w:themeFill="accent6" w:themeFillTint="33"/>
          </w:tcPr>
          <w:p w14:paraId="480B762F" w14:textId="77777777" w:rsidR="002D6897" w:rsidRPr="00C167EF" w:rsidRDefault="002D6897" w:rsidP="006147F6">
            <w:pPr>
              <w:spacing w:after="120" w:line="264" w:lineRule="auto"/>
              <w:rPr>
                <w:rFonts w:eastAsiaTheme="minorEastAsia"/>
                <w:bCs/>
                <w:sz w:val="20"/>
                <w:szCs w:val="20"/>
              </w:rPr>
            </w:pPr>
          </w:p>
        </w:tc>
      </w:tr>
      <w:tr w:rsidR="002D6897" w:rsidRPr="00660229" w14:paraId="618D04A0" w14:textId="77777777" w:rsidTr="00843D17">
        <w:trPr>
          <w:trHeight w:val="678"/>
        </w:trPr>
        <w:tc>
          <w:tcPr>
            <w:tcW w:w="1266" w:type="dxa"/>
            <w:vMerge/>
            <w:shd w:val="clear" w:color="auto" w:fill="DEEAF6" w:themeFill="accent5" w:themeFillTint="33"/>
          </w:tcPr>
          <w:p w14:paraId="49682CE5"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72165E4F" w14:textId="14BA47FB"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5F2CE8F8"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58F25E10" w14:textId="77777777" w:rsidR="002D6897" w:rsidRPr="00660229" w:rsidRDefault="002D6897" w:rsidP="006147F6">
            <w:pPr>
              <w:spacing w:after="120" w:line="264" w:lineRule="auto"/>
              <w:ind w:left="720"/>
              <w:contextualSpacing/>
              <w:rPr>
                <w:rFonts w:eastAsiaTheme="minorEastAsia"/>
                <w:b/>
                <w:sz w:val="20"/>
                <w:szCs w:val="20"/>
              </w:rPr>
            </w:pPr>
          </w:p>
        </w:tc>
        <w:tc>
          <w:tcPr>
            <w:tcW w:w="3812" w:type="dxa"/>
            <w:vMerge/>
            <w:shd w:val="clear" w:color="auto" w:fill="E2EFD9" w:themeFill="accent6" w:themeFillTint="33"/>
          </w:tcPr>
          <w:p w14:paraId="650F8232" w14:textId="77777777" w:rsidR="002D6897" w:rsidRPr="00EF7921" w:rsidRDefault="002D6897" w:rsidP="006147F6">
            <w:pPr>
              <w:spacing w:after="120" w:line="264" w:lineRule="auto"/>
              <w:rPr>
                <w:b/>
                <w:bCs/>
                <w:sz w:val="20"/>
                <w:szCs w:val="20"/>
              </w:rPr>
            </w:pPr>
          </w:p>
        </w:tc>
        <w:tc>
          <w:tcPr>
            <w:tcW w:w="4280" w:type="dxa"/>
            <w:shd w:val="clear" w:color="auto" w:fill="E2EFD9" w:themeFill="accent6" w:themeFillTint="33"/>
          </w:tcPr>
          <w:p w14:paraId="1F02B812" w14:textId="69968C7C" w:rsidR="002D6897" w:rsidRPr="004464D8" w:rsidRDefault="002D6897" w:rsidP="006147F6">
            <w:pPr>
              <w:rPr>
                <w:sz w:val="20"/>
                <w:szCs w:val="20"/>
              </w:rPr>
            </w:pPr>
            <w:r w:rsidRPr="004464D8">
              <w:rPr>
                <w:sz w:val="20"/>
                <w:szCs w:val="20"/>
              </w:rPr>
              <w:t xml:space="preserve">Sample action 3: Council will use local laws to make public spaces alcohol-free during higher-risk periods. </w:t>
            </w:r>
          </w:p>
        </w:tc>
        <w:tc>
          <w:tcPr>
            <w:tcW w:w="2454" w:type="dxa"/>
            <w:vMerge/>
            <w:shd w:val="clear" w:color="auto" w:fill="E2EFD9" w:themeFill="accent6" w:themeFillTint="33"/>
          </w:tcPr>
          <w:p w14:paraId="465C4056" w14:textId="77777777" w:rsidR="002D6897" w:rsidRPr="00C167EF" w:rsidRDefault="002D6897" w:rsidP="006147F6">
            <w:pPr>
              <w:spacing w:after="120" w:line="264" w:lineRule="auto"/>
              <w:rPr>
                <w:rFonts w:eastAsiaTheme="minorEastAsia"/>
                <w:bCs/>
                <w:sz w:val="20"/>
                <w:szCs w:val="20"/>
              </w:rPr>
            </w:pPr>
          </w:p>
        </w:tc>
      </w:tr>
      <w:tr w:rsidR="002D6897" w:rsidRPr="00660229" w14:paraId="4433BDAC" w14:textId="77777777" w:rsidTr="00843D17">
        <w:trPr>
          <w:trHeight w:val="492"/>
        </w:trPr>
        <w:tc>
          <w:tcPr>
            <w:tcW w:w="1266" w:type="dxa"/>
            <w:vMerge/>
            <w:shd w:val="clear" w:color="auto" w:fill="DEEAF6" w:themeFill="accent5" w:themeFillTint="33"/>
          </w:tcPr>
          <w:p w14:paraId="0795618B"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1FF87613" w14:textId="49ACDC89"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19D68A60"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568745B0" w14:textId="5FDDC783" w:rsidR="002D6897" w:rsidRPr="00660229" w:rsidRDefault="002D6897" w:rsidP="001C566E">
            <w:pPr>
              <w:pStyle w:val="ListParagraph"/>
              <w:spacing w:after="0" w:line="240" w:lineRule="auto"/>
              <w:ind w:left="0"/>
              <w:textAlignment w:val="baseline"/>
              <w:rPr>
                <w:rFonts w:eastAsiaTheme="minorEastAsia"/>
                <w:b/>
                <w:sz w:val="20"/>
                <w:szCs w:val="20"/>
              </w:rPr>
            </w:pPr>
          </w:p>
        </w:tc>
        <w:tc>
          <w:tcPr>
            <w:tcW w:w="3812" w:type="dxa"/>
            <w:vMerge w:val="restart"/>
            <w:shd w:val="clear" w:color="auto" w:fill="E2EFD9" w:themeFill="accent6" w:themeFillTint="33"/>
          </w:tcPr>
          <w:p w14:paraId="1E894F59" w14:textId="00D24075" w:rsidR="002D6897" w:rsidRPr="004464D8" w:rsidRDefault="002D6897" w:rsidP="006147F6">
            <w:pPr>
              <w:spacing w:after="120" w:line="264" w:lineRule="auto"/>
              <w:rPr>
                <w:noProof/>
                <w:sz w:val="20"/>
                <w:szCs w:val="20"/>
              </w:rPr>
            </w:pPr>
            <w:r w:rsidRPr="004464D8">
              <w:rPr>
                <w:rFonts w:ascii="Calibri" w:eastAsia="Times New Roman" w:hAnsi="Calibri" w:cs="Calibri"/>
                <w:sz w:val="20"/>
                <w:szCs w:val="20"/>
                <w:lang w:eastAsia="en-AU"/>
              </w:rPr>
              <w:t>2.5 Local government can influence the consumption of alcohol products in licensed venues</w:t>
            </w:r>
          </w:p>
        </w:tc>
        <w:tc>
          <w:tcPr>
            <w:tcW w:w="4280" w:type="dxa"/>
            <w:shd w:val="clear" w:color="auto" w:fill="E2EFD9" w:themeFill="accent6" w:themeFillTint="33"/>
          </w:tcPr>
          <w:p w14:paraId="14B5DE14" w14:textId="5E38F085" w:rsidR="002D6897" w:rsidRPr="004464D8" w:rsidRDefault="002D6897" w:rsidP="006147F6">
            <w:pPr>
              <w:spacing w:after="0" w:line="240" w:lineRule="auto"/>
              <w:rPr>
                <w:rFonts w:cstheme="minorHAnsi"/>
                <w:sz w:val="20"/>
                <w:szCs w:val="20"/>
              </w:rPr>
            </w:pPr>
            <w:r w:rsidRPr="004464D8">
              <w:rPr>
                <w:rFonts w:cstheme="minorHAnsi"/>
                <w:sz w:val="20"/>
                <w:szCs w:val="20"/>
              </w:rPr>
              <w:t>Sample action 1: Council will pursue strategic planning in relation to licensed premises.</w:t>
            </w:r>
          </w:p>
        </w:tc>
        <w:tc>
          <w:tcPr>
            <w:tcW w:w="2454" w:type="dxa"/>
            <w:vMerge w:val="restart"/>
            <w:shd w:val="clear" w:color="auto" w:fill="E2EFD9" w:themeFill="accent6" w:themeFillTint="33"/>
          </w:tcPr>
          <w:p w14:paraId="20156974" w14:textId="77777777" w:rsidR="002D6897" w:rsidRPr="00C167EF" w:rsidRDefault="002D6897" w:rsidP="006147F6">
            <w:pPr>
              <w:spacing w:after="120" w:line="264" w:lineRule="auto"/>
              <w:rPr>
                <w:rFonts w:eastAsiaTheme="minorEastAsia"/>
                <w:bCs/>
                <w:sz w:val="20"/>
                <w:szCs w:val="20"/>
              </w:rPr>
            </w:pPr>
          </w:p>
        </w:tc>
      </w:tr>
      <w:tr w:rsidR="002D6897" w:rsidRPr="00660229" w14:paraId="5D4D8425" w14:textId="77777777" w:rsidTr="00843D17">
        <w:trPr>
          <w:trHeight w:val="59"/>
        </w:trPr>
        <w:tc>
          <w:tcPr>
            <w:tcW w:w="1266" w:type="dxa"/>
            <w:vMerge/>
            <w:shd w:val="clear" w:color="auto" w:fill="DEEAF6" w:themeFill="accent5" w:themeFillTint="33"/>
          </w:tcPr>
          <w:p w14:paraId="68123735"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08EB5044" w14:textId="5598F595"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4672EC3D"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41DDA817" w14:textId="77777777" w:rsidR="002D6897" w:rsidRPr="00660229" w:rsidRDefault="002D6897" w:rsidP="006147F6">
            <w:pPr>
              <w:spacing w:after="120" w:line="264" w:lineRule="auto"/>
              <w:ind w:left="720"/>
              <w:contextualSpacing/>
              <w:rPr>
                <w:rFonts w:eastAsiaTheme="minorEastAsia"/>
                <w:b/>
                <w:sz w:val="20"/>
                <w:szCs w:val="20"/>
              </w:rPr>
            </w:pPr>
          </w:p>
        </w:tc>
        <w:tc>
          <w:tcPr>
            <w:tcW w:w="3812" w:type="dxa"/>
            <w:vMerge/>
            <w:shd w:val="clear" w:color="auto" w:fill="E2EFD9" w:themeFill="accent6" w:themeFillTint="33"/>
          </w:tcPr>
          <w:p w14:paraId="6F866294" w14:textId="77777777" w:rsidR="002D6897" w:rsidRPr="004464D8" w:rsidRDefault="002D6897" w:rsidP="006147F6">
            <w:pPr>
              <w:spacing w:after="120" w:line="264" w:lineRule="auto"/>
              <w:rPr>
                <w:rFonts w:ascii="Calibri" w:eastAsia="Times New Roman" w:hAnsi="Calibri" w:cs="Calibri"/>
                <w:sz w:val="20"/>
                <w:szCs w:val="20"/>
                <w:lang w:eastAsia="en-AU"/>
              </w:rPr>
            </w:pPr>
          </w:p>
        </w:tc>
        <w:tc>
          <w:tcPr>
            <w:tcW w:w="4280" w:type="dxa"/>
            <w:shd w:val="clear" w:color="auto" w:fill="E2EFD9" w:themeFill="accent6" w:themeFillTint="33"/>
          </w:tcPr>
          <w:p w14:paraId="1180BB02" w14:textId="5058A8C1" w:rsidR="002D6897" w:rsidRPr="004464D8" w:rsidRDefault="002D6897" w:rsidP="006147F6">
            <w:pPr>
              <w:pStyle w:val="NormalWeb"/>
              <w:rPr>
                <w:rFonts w:cstheme="minorHAnsi"/>
                <w:sz w:val="20"/>
                <w:szCs w:val="20"/>
              </w:rPr>
            </w:pPr>
            <w:r w:rsidRPr="004464D8">
              <w:rPr>
                <w:rFonts w:asciiTheme="minorHAnsi" w:hAnsiTheme="minorHAnsi" w:cstheme="minorHAnsi"/>
                <w:sz w:val="20"/>
                <w:szCs w:val="20"/>
              </w:rPr>
              <w:t>Sample action 2:</w:t>
            </w:r>
            <w:r w:rsidRPr="004464D8">
              <w:rPr>
                <w:rFonts w:cstheme="minorHAnsi"/>
                <w:sz w:val="20"/>
                <w:szCs w:val="20"/>
              </w:rPr>
              <w:t xml:space="preserve"> </w:t>
            </w:r>
            <w:r w:rsidRPr="004464D8">
              <w:rPr>
                <w:rFonts w:asciiTheme="minorHAnsi" w:hAnsiTheme="minorHAnsi" w:cstheme="minorHAnsi"/>
                <w:sz w:val="20"/>
                <w:szCs w:val="20"/>
              </w:rPr>
              <w:t>Council will develop a licensed premises policy to guide the assessment of applications for planning permits.</w:t>
            </w:r>
          </w:p>
        </w:tc>
        <w:tc>
          <w:tcPr>
            <w:tcW w:w="2454" w:type="dxa"/>
            <w:vMerge/>
            <w:shd w:val="clear" w:color="auto" w:fill="E2EFD9" w:themeFill="accent6" w:themeFillTint="33"/>
          </w:tcPr>
          <w:p w14:paraId="1292FD4B" w14:textId="77777777" w:rsidR="002D6897" w:rsidRPr="00C167EF" w:rsidRDefault="002D6897" w:rsidP="006147F6">
            <w:pPr>
              <w:spacing w:after="120" w:line="264" w:lineRule="auto"/>
              <w:rPr>
                <w:rFonts w:eastAsiaTheme="minorEastAsia"/>
                <w:bCs/>
                <w:sz w:val="20"/>
                <w:szCs w:val="20"/>
              </w:rPr>
            </w:pPr>
          </w:p>
        </w:tc>
      </w:tr>
      <w:tr w:rsidR="009951FC" w:rsidRPr="00660229" w14:paraId="2B332233" w14:textId="2BC99B2F" w:rsidTr="00843D17">
        <w:trPr>
          <w:trHeight w:val="866"/>
        </w:trPr>
        <w:tc>
          <w:tcPr>
            <w:tcW w:w="1266" w:type="dxa"/>
            <w:vMerge w:val="restart"/>
            <w:tcBorders>
              <w:bottom w:val="single" w:sz="4" w:space="0" w:color="auto"/>
            </w:tcBorders>
            <w:shd w:val="clear" w:color="auto" w:fill="DEEAF6" w:themeFill="accent5" w:themeFillTint="33"/>
          </w:tcPr>
          <w:p w14:paraId="5C2EF9C1" w14:textId="0AC986AD" w:rsidR="009951FC" w:rsidRPr="00660229" w:rsidRDefault="009951FC" w:rsidP="00773EDD">
            <w:pPr>
              <w:spacing w:after="0" w:line="240" w:lineRule="auto"/>
              <w:textAlignment w:val="baseline"/>
              <w:rPr>
                <w:rFonts w:ascii="Calibri" w:eastAsia="Times New Roman" w:hAnsi="Calibri" w:cs="Calibri"/>
                <w:sz w:val="20"/>
                <w:szCs w:val="20"/>
                <w:lang w:eastAsia="en-AU"/>
              </w:rPr>
            </w:pPr>
            <w:r w:rsidRPr="0015479E">
              <w:rPr>
                <w:rFonts w:ascii="Calibri" w:eastAsia="Times New Roman" w:hAnsi="Calibri" w:cs="Calibri"/>
                <w:b/>
                <w:bCs/>
                <w:sz w:val="20"/>
                <w:szCs w:val="20"/>
                <w:lang w:eastAsia="en-AU"/>
              </w:rPr>
              <w:t>Funding </w:t>
            </w:r>
          </w:p>
        </w:tc>
        <w:tc>
          <w:tcPr>
            <w:tcW w:w="2545" w:type="dxa"/>
            <w:tcBorders>
              <w:bottom w:val="single" w:sz="4" w:space="0" w:color="auto"/>
            </w:tcBorders>
            <w:shd w:val="clear" w:color="auto" w:fill="DEEAF6" w:themeFill="accent5" w:themeFillTint="33"/>
            <w:hideMark/>
          </w:tcPr>
          <w:p w14:paraId="146EDEA2" w14:textId="546C5CBF" w:rsidR="009951FC" w:rsidRPr="00660229" w:rsidRDefault="009951FC" w:rsidP="00773EDD">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Invest dedicated funding for internal resources to support alcohol prevention work</w:t>
            </w:r>
            <w:r>
              <w:rPr>
                <w:rFonts w:ascii="Calibri" w:eastAsia="Times New Roman" w:hAnsi="Calibri" w:cs="Calibri"/>
                <w:sz w:val="20"/>
                <w:szCs w:val="20"/>
                <w:lang w:eastAsia="en-AU"/>
              </w:rPr>
              <w:t xml:space="preserve">. </w:t>
            </w:r>
            <w:r w:rsidRPr="00660229">
              <w:rPr>
                <w:rFonts w:ascii="Calibri" w:eastAsia="Times New Roman" w:hAnsi="Calibri" w:cs="Calibri"/>
                <w:sz w:val="20"/>
                <w:szCs w:val="20"/>
                <w:lang w:eastAsia="en-AU"/>
              </w:rPr>
              <w:t>  </w:t>
            </w:r>
          </w:p>
        </w:tc>
        <w:tc>
          <w:tcPr>
            <w:tcW w:w="4571" w:type="dxa"/>
            <w:tcBorders>
              <w:bottom w:val="single" w:sz="4" w:space="0" w:color="auto"/>
            </w:tcBorders>
            <w:shd w:val="clear" w:color="auto" w:fill="DEEAF6" w:themeFill="accent5" w:themeFillTint="33"/>
            <w:hideMark/>
          </w:tcPr>
          <w:p w14:paraId="7C5FA63E" w14:textId="77777777" w:rsidR="009951FC" w:rsidRPr="00660229" w:rsidRDefault="009951FC" w:rsidP="00773EDD">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With the many competing priorities local governments experience, dedicated funding for prevention work will greatly assist in supporting sustained prevention activity, creating savings for local governments in the longer-term.  </w:t>
            </w:r>
          </w:p>
        </w:tc>
        <w:tc>
          <w:tcPr>
            <w:tcW w:w="1524" w:type="dxa"/>
            <w:tcBorders>
              <w:bottom w:val="single" w:sz="4" w:space="0" w:color="auto"/>
            </w:tcBorders>
            <w:shd w:val="clear" w:color="auto" w:fill="DEEAF6" w:themeFill="accent5" w:themeFillTint="33"/>
          </w:tcPr>
          <w:p w14:paraId="71D6A6DC" w14:textId="04909787" w:rsidR="009951FC" w:rsidRPr="00476458" w:rsidRDefault="009951FC" w:rsidP="00773EDD">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277254792"/>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615823190"/>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7C799DF8" w14:textId="52CC4872" w:rsidR="009951FC" w:rsidRPr="00660229" w:rsidRDefault="009951FC" w:rsidP="00773EDD">
            <w:pPr>
              <w:pStyle w:val="Default"/>
              <w:ind w:left="569"/>
              <w:rPr>
                <w:rFonts w:ascii="Calibri" w:eastAsia="Times New Roman" w:hAnsi="Calibri" w:cs="Calibri"/>
                <w:color w:val="auto"/>
                <w:sz w:val="20"/>
                <w:szCs w:val="20"/>
                <w:lang w:eastAsia="en-AU"/>
              </w:rPr>
            </w:pPr>
          </w:p>
        </w:tc>
        <w:tc>
          <w:tcPr>
            <w:tcW w:w="3812" w:type="dxa"/>
            <w:tcBorders>
              <w:bottom w:val="single" w:sz="4" w:space="0" w:color="auto"/>
            </w:tcBorders>
            <w:shd w:val="clear" w:color="auto" w:fill="E2EFD9" w:themeFill="accent6" w:themeFillTint="33"/>
          </w:tcPr>
          <w:p w14:paraId="5FF96C8D" w14:textId="6478D133" w:rsidR="009951FC" w:rsidRPr="004464D8" w:rsidRDefault="009951FC" w:rsidP="00773EDD">
            <w:pPr>
              <w:pStyle w:val="Default"/>
              <w:rPr>
                <w:rFonts w:asciiTheme="minorHAnsi" w:hAnsiTheme="minorHAnsi"/>
                <w:sz w:val="20"/>
                <w:szCs w:val="20"/>
              </w:rPr>
            </w:pPr>
            <w:r w:rsidRPr="004464D8">
              <w:rPr>
                <w:rFonts w:asciiTheme="minorHAnsi" w:hAnsiTheme="minorHAnsi"/>
                <w:sz w:val="20"/>
                <w:szCs w:val="20"/>
              </w:rPr>
              <w:t xml:space="preserve">4.4 Gaining Extra Resources </w:t>
            </w:r>
          </w:p>
        </w:tc>
        <w:tc>
          <w:tcPr>
            <w:tcW w:w="4280" w:type="dxa"/>
            <w:tcBorders>
              <w:bottom w:val="single" w:sz="4" w:space="0" w:color="auto"/>
            </w:tcBorders>
            <w:shd w:val="clear" w:color="auto" w:fill="E2EFD9" w:themeFill="accent6" w:themeFillTint="33"/>
          </w:tcPr>
          <w:p w14:paraId="51DA7279" w14:textId="0AC4187E" w:rsidR="009951FC" w:rsidRPr="00C167EF" w:rsidRDefault="009951FC" w:rsidP="00773EDD">
            <w:pPr>
              <w:pStyle w:val="ListParagraph"/>
              <w:spacing w:after="0" w:line="240" w:lineRule="auto"/>
              <w:textAlignment w:val="baseline"/>
              <w:rPr>
                <w:rFonts w:ascii="Calibri" w:eastAsia="Times New Roman" w:hAnsi="Calibri" w:cs="Calibri"/>
                <w:sz w:val="20"/>
                <w:szCs w:val="20"/>
                <w:lang w:eastAsia="en-AU"/>
              </w:rPr>
            </w:pPr>
          </w:p>
        </w:tc>
        <w:tc>
          <w:tcPr>
            <w:tcW w:w="2454" w:type="dxa"/>
            <w:tcBorders>
              <w:bottom w:val="single" w:sz="4" w:space="0" w:color="auto"/>
            </w:tcBorders>
            <w:shd w:val="clear" w:color="auto" w:fill="E2EFD9" w:themeFill="accent6" w:themeFillTint="33"/>
          </w:tcPr>
          <w:p w14:paraId="144B6374" w14:textId="04870744" w:rsidR="009951FC" w:rsidRPr="00C167EF" w:rsidRDefault="009951FC" w:rsidP="00773EDD">
            <w:pPr>
              <w:pStyle w:val="ListParagraph"/>
              <w:rPr>
                <w:rFonts w:eastAsia="Times New Roman" w:cs="Calibri"/>
                <w:sz w:val="20"/>
                <w:szCs w:val="20"/>
                <w:lang w:eastAsia="en-AU"/>
              </w:rPr>
            </w:pPr>
          </w:p>
        </w:tc>
      </w:tr>
      <w:tr w:rsidR="00624CD9" w:rsidRPr="00660229" w14:paraId="7087DBA0" w14:textId="68E549F8" w:rsidTr="00EA4A15">
        <w:trPr>
          <w:trHeight w:val="704"/>
        </w:trPr>
        <w:tc>
          <w:tcPr>
            <w:tcW w:w="1266" w:type="dxa"/>
            <w:vMerge/>
            <w:shd w:val="clear" w:color="auto" w:fill="DEEAF6" w:themeFill="accent5" w:themeFillTint="33"/>
          </w:tcPr>
          <w:p w14:paraId="46D622B5"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2545" w:type="dxa"/>
            <w:vMerge w:val="restart"/>
            <w:shd w:val="clear" w:color="auto" w:fill="DEEAF6" w:themeFill="accent5" w:themeFillTint="33"/>
            <w:hideMark/>
          </w:tcPr>
          <w:p w14:paraId="3E06BEF1" w14:textId="0E935FFD" w:rsidR="009951FC" w:rsidRPr="00660229" w:rsidRDefault="009951FC" w:rsidP="00773EDD">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Provide dedicated funding to support grants for external stakeholder organisations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571" w:type="dxa"/>
            <w:vMerge w:val="restart"/>
            <w:shd w:val="clear" w:color="auto" w:fill="DEEAF6" w:themeFill="accent5" w:themeFillTint="33"/>
            <w:hideMark/>
          </w:tcPr>
          <w:p w14:paraId="23D8075B" w14:textId="77777777" w:rsidR="009951FC" w:rsidRPr="00660229" w:rsidRDefault="009951FC" w:rsidP="00773EDD">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Dedicated prevention grant funding will ensure community has access to quality prevention programs/activities that can be sustained to influence alcohol outcomes in the longer-term.  </w:t>
            </w:r>
          </w:p>
        </w:tc>
        <w:tc>
          <w:tcPr>
            <w:tcW w:w="1524" w:type="dxa"/>
            <w:vMerge w:val="restart"/>
            <w:tcBorders>
              <w:right w:val="single" w:sz="4" w:space="0" w:color="auto"/>
            </w:tcBorders>
            <w:shd w:val="clear" w:color="auto" w:fill="DEEAF6" w:themeFill="accent5" w:themeFillTint="33"/>
          </w:tcPr>
          <w:p w14:paraId="13B7233B" w14:textId="20E61D00" w:rsidR="009951FC" w:rsidRPr="00041ACF" w:rsidRDefault="009951FC" w:rsidP="00773EDD">
            <w:pPr>
              <w:pStyle w:val="ListParagraph"/>
              <w:spacing w:after="0" w:line="240" w:lineRule="auto"/>
              <w:ind w:left="0"/>
              <w:textAlignment w:val="baseline"/>
              <w:rPr>
                <w:rFonts w:ascii="Calibri" w:eastAsia="Times New Roman" w:hAnsi="Calibri" w:cs="Calibri"/>
                <w:lang w:eastAsia="en-AU"/>
              </w:rPr>
            </w:pPr>
            <w:r w:rsidRPr="00041ACF">
              <w:rPr>
                <w:rFonts w:ascii="Calibri" w:eastAsia="Times New Roman" w:hAnsi="Calibri" w:cs="Calibri"/>
                <w:lang w:eastAsia="en-AU"/>
              </w:rPr>
              <w:t xml:space="preserve">Yes </w:t>
            </w:r>
            <w:sdt>
              <w:sdtPr>
                <w:rPr>
                  <w:rFonts w:ascii="Calibri" w:eastAsia="Times New Roman" w:hAnsi="Calibri" w:cs="Calibri"/>
                  <w:lang w:eastAsia="en-AU"/>
                </w:rPr>
                <w:id w:val="-950161093"/>
                <w14:checkbox>
                  <w14:checked w14:val="0"/>
                  <w14:checkedState w14:val="00FE" w14:font="Wingdings"/>
                  <w14:uncheckedState w14:val="006F" w14:font="Wingdings"/>
                </w14:checkbox>
              </w:sdtPr>
              <w:sdtEndPr/>
              <w:sdtContent>
                <w:r w:rsidRPr="00041ACF">
                  <w:rPr>
                    <w:rFonts w:ascii="Wingdings" w:eastAsia="Wingdings" w:hAnsi="Wingdings" w:cs="Wingdings"/>
                    <w:lang w:eastAsia="en-AU"/>
                  </w:rPr>
                  <w:t>o</w:t>
                </w:r>
              </w:sdtContent>
            </w:sdt>
            <w:r w:rsidRPr="00041ACF">
              <w:rPr>
                <w:rFonts w:ascii="Calibri" w:eastAsia="Times New Roman" w:hAnsi="Calibri" w:cs="Calibri"/>
                <w:lang w:eastAsia="en-AU"/>
              </w:rPr>
              <w:t xml:space="preserve"> No </w:t>
            </w:r>
            <w:sdt>
              <w:sdtPr>
                <w:rPr>
                  <w:rFonts w:ascii="Calibri" w:eastAsia="Times New Roman" w:hAnsi="Calibri" w:cs="Calibri"/>
                  <w:lang w:eastAsia="en-AU"/>
                </w:rPr>
                <w:id w:val="-2117432107"/>
                <w14:checkbox>
                  <w14:checked w14:val="0"/>
                  <w14:checkedState w14:val="00FE" w14:font="Wingdings"/>
                  <w14:uncheckedState w14:val="006F" w14:font="Wingdings"/>
                </w14:checkbox>
              </w:sdtPr>
              <w:sdtEndPr/>
              <w:sdtContent>
                <w:r w:rsidRPr="00041ACF">
                  <w:rPr>
                    <w:rFonts w:ascii="Wingdings" w:eastAsia="Wingdings" w:hAnsi="Wingdings" w:cs="Wingdings"/>
                    <w:lang w:eastAsia="en-AU"/>
                  </w:rPr>
                  <w:t>o</w:t>
                </w:r>
              </w:sdtContent>
            </w:sdt>
          </w:p>
          <w:p w14:paraId="319F05CD" w14:textId="0E440CE5" w:rsidR="009951FC" w:rsidRPr="00041ACF" w:rsidRDefault="009951FC" w:rsidP="00773EDD">
            <w:pPr>
              <w:spacing w:after="0" w:line="240" w:lineRule="auto"/>
              <w:textAlignment w:val="baseline"/>
              <w:rPr>
                <w:rFonts w:ascii="Calibri" w:eastAsia="Times New Roman" w:hAnsi="Calibri" w:cs="Calibri"/>
                <w:sz w:val="20"/>
                <w:szCs w:val="20"/>
                <w:lang w:eastAsia="en-AU"/>
              </w:rPr>
            </w:pPr>
          </w:p>
        </w:tc>
        <w:tc>
          <w:tcPr>
            <w:tcW w:w="3812" w:type="dxa"/>
            <w:tcBorders>
              <w:top w:val="single" w:sz="4" w:space="0" w:color="auto"/>
              <w:left w:val="single" w:sz="4" w:space="0" w:color="auto"/>
              <w:right w:val="single" w:sz="4" w:space="0" w:color="auto"/>
            </w:tcBorders>
            <w:shd w:val="clear" w:color="auto" w:fill="E2EFD9" w:themeFill="accent6" w:themeFillTint="33"/>
          </w:tcPr>
          <w:p w14:paraId="2CBD8C00" w14:textId="306DE87D" w:rsidR="009951FC" w:rsidRPr="00041ACF" w:rsidRDefault="009951FC" w:rsidP="00773EDD">
            <w:pPr>
              <w:spacing w:after="0" w:line="240" w:lineRule="auto"/>
              <w:textAlignment w:val="baseline"/>
              <w:rPr>
                <w:sz w:val="20"/>
                <w:szCs w:val="20"/>
              </w:rPr>
            </w:pPr>
            <w:r w:rsidRPr="00041ACF">
              <w:rPr>
                <w:sz w:val="20"/>
                <w:szCs w:val="20"/>
              </w:rPr>
              <w:t>4.4 Gaining Extra Resources</w:t>
            </w:r>
          </w:p>
        </w:tc>
        <w:tc>
          <w:tcPr>
            <w:tcW w:w="42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585EED" w14:textId="77777777" w:rsidR="009951FC" w:rsidRDefault="009951FC" w:rsidP="00773EDD">
            <w:pPr>
              <w:pStyle w:val="ListParagraph"/>
              <w:spacing w:after="0" w:line="240" w:lineRule="auto"/>
              <w:textAlignment w:val="baseline"/>
              <w:rPr>
                <w:rFonts w:ascii="Calibri" w:eastAsia="Times New Roman" w:hAnsi="Calibri" w:cs="Calibri"/>
                <w:sz w:val="20"/>
                <w:szCs w:val="20"/>
                <w:lang w:eastAsia="en-AU"/>
              </w:rPr>
            </w:pPr>
          </w:p>
          <w:p w14:paraId="547A8749" w14:textId="77777777" w:rsidR="009951FC" w:rsidRDefault="009951FC" w:rsidP="00773EDD">
            <w:pPr>
              <w:pStyle w:val="ListParagraph"/>
              <w:spacing w:after="0" w:line="240" w:lineRule="auto"/>
              <w:textAlignment w:val="baseline"/>
              <w:rPr>
                <w:rFonts w:ascii="Calibri" w:eastAsia="Times New Roman" w:hAnsi="Calibri" w:cs="Calibri"/>
                <w:sz w:val="20"/>
                <w:szCs w:val="20"/>
                <w:lang w:eastAsia="en-AU"/>
              </w:rPr>
            </w:pPr>
          </w:p>
          <w:p w14:paraId="00ECD5D1" w14:textId="77777777" w:rsidR="009951FC" w:rsidRDefault="009951FC" w:rsidP="00773EDD">
            <w:pPr>
              <w:pStyle w:val="ListParagraph"/>
              <w:spacing w:after="0" w:line="240" w:lineRule="auto"/>
              <w:textAlignment w:val="baseline"/>
              <w:rPr>
                <w:rFonts w:ascii="Calibri" w:eastAsia="Times New Roman" w:hAnsi="Calibri" w:cs="Calibri"/>
                <w:sz w:val="20"/>
                <w:szCs w:val="20"/>
                <w:lang w:eastAsia="en-AU"/>
              </w:rPr>
            </w:pPr>
          </w:p>
          <w:p w14:paraId="022BC22A" w14:textId="77777777" w:rsidR="009951FC" w:rsidRDefault="009951FC" w:rsidP="00773EDD">
            <w:pPr>
              <w:pStyle w:val="ListParagraph"/>
              <w:spacing w:after="0" w:line="240" w:lineRule="auto"/>
              <w:textAlignment w:val="baseline"/>
              <w:rPr>
                <w:rFonts w:ascii="Calibri" w:eastAsia="Times New Roman" w:hAnsi="Calibri" w:cs="Calibri"/>
                <w:sz w:val="20"/>
                <w:szCs w:val="20"/>
                <w:lang w:eastAsia="en-AU"/>
              </w:rPr>
            </w:pPr>
          </w:p>
          <w:p w14:paraId="00BC440B" w14:textId="77777777" w:rsidR="009951FC" w:rsidRDefault="009951FC" w:rsidP="00773EDD">
            <w:pPr>
              <w:pStyle w:val="ListParagraph"/>
              <w:spacing w:after="0" w:line="240" w:lineRule="auto"/>
              <w:textAlignment w:val="baseline"/>
              <w:rPr>
                <w:rFonts w:ascii="Calibri" w:eastAsia="Times New Roman" w:hAnsi="Calibri" w:cs="Calibri"/>
                <w:sz w:val="20"/>
                <w:szCs w:val="20"/>
                <w:lang w:eastAsia="en-AU"/>
              </w:rPr>
            </w:pPr>
          </w:p>
          <w:p w14:paraId="7AAD4D69" w14:textId="62276006" w:rsidR="009951FC" w:rsidRPr="00814D1B" w:rsidRDefault="009951FC" w:rsidP="00773EDD">
            <w:pPr>
              <w:pStyle w:val="ListParagraph"/>
              <w:spacing w:after="0" w:line="240" w:lineRule="auto"/>
              <w:textAlignment w:val="baseline"/>
              <w:rPr>
                <w:rFonts w:ascii="Calibri" w:eastAsia="Times New Roman" w:hAnsi="Calibri" w:cs="Calibri"/>
                <w:sz w:val="20"/>
                <w:szCs w:val="20"/>
                <w:lang w:eastAsia="en-AU"/>
              </w:rPr>
            </w:pPr>
          </w:p>
        </w:tc>
        <w:tc>
          <w:tcPr>
            <w:tcW w:w="2454" w:type="dxa"/>
            <w:tcBorders>
              <w:left w:val="single" w:sz="4" w:space="0" w:color="auto"/>
            </w:tcBorders>
            <w:shd w:val="clear" w:color="auto" w:fill="E2EFD9" w:themeFill="accent6" w:themeFillTint="33"/>
          </w:tcPr>
          <w:p w14:paraId="657FBD23" w14:textId="6D6856AF" w:rsidR="009951FC" w:rsidRPr="00C167EF" w:rsidRDefault="009951FC" w:rsidP="00773EDD">
            <w:pPr>
              <w:pStyle w:val="ListParagraph"/>
              <w:spacing w:after="0" w:line="240" w:lineRule="auto"/>
              <w:textAlignment w:val="baseline"/>
              <w:rPr>
                <w:rFonts w:ascii="Calibri" w:eastAsia="Times New Roman" w:hAnsi="Calibri" w:cs="Calibri"/>
                <w:sz w:val="20"/>
                <w:szCs w:val="20"/>
                <w:lang w:eastAsia="en-AU"/>
              </w:rPr>
            </w:pPr>
          </w:p>
        </w:tc>
      </w:tr>
      <w:tr w:rsidR="009951FC" w:rsidRPr="00660229" w14:paraId="741E6B99" w14:textId="77777777" w:rsidTr="00843D17">
        <w:trPr>
          <w:trHeight w:val="59"/>
        </w:trPr>
        <w:tc>
          <w:tcPr>
            <w:tcW w:w="1266" w:type="dxa"/>
            <w:vMerge/>
            <w:shd w:val="clear" w:color="auto" w:fill="DEEAF6" w:themeFill="accent5" w:themeFillTint="33"/>
          </w:tcPr>
          <w:p w14:paraId="6F86A909"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211FF051" w14:textId="3D7FEBD2"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61530A32"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49BB17E6" w14:textId="77777777" w:rsidR="009951FC" w:rsidRPr="00041ACF" w:rsidRDefault="009951FC" w:rsidP="00773EDD">
            <w:pPr>
              <w:spacing w:after="0" w:line="240" w:lineRule="auto"/>
              <w:textAlignment w:val="baseline"/>
              <w:rPr>
                <w:rFonts w:ascii="Calibri" w:eastAsia="Times New Roman" w:hAnsi="Calibri" w:cs="Calibri"/>
                <w:sz w:val="20"/>
                <w:szCs w:val="20"/>
                <w:lang w:eastAsia="en-AU"/>
              </w:rPr>
            </w:pPr>
          </w:p>
        </w:tc>
        <w:tc>
          <w:tcPr>
            <w:tcW w:w="3812" w:type="dxa"/>
            <w:vMerge w:val="restart"/>
            <w:tcBorders>
              <w:top w:val="single" w:sz="4" w:space="0" w:color="auto"/>
            </w:tcBorders>
            <w:shd w:val="clear" w:color="auto" w:fill="E2EFD9" w:themeFill="accent6" w:themeFillTint="33"/>
          </w:tcPr>
          <w:p w14:paraId="3173E43A" w14:textId="77777777" w:rsidR="009951FC" w:rsidRPr="00041ACF" w:rsidRDefault="009951FC" w:rsidP="00773EDD">
            <w:pPr>
              <w:pStyle w:val="Heading2"/>
              <w:rPr>
                <w:rFonts w:asciiTheme="minorHAnsi" w:hAnsiTheme="minorHAnsi" w:cstheme="minorHAnsi"/>
                <w:b w:val="0"/>
                <w:sz w:val="20"/>
                <w:szCs w:val="20"/>
              </w:rPr>
            </w:pPr>
            <w:r w:rsidRPr="00041ACF">
              <w:rPr>
                <w:rFonts w:asciiTheme="minorHAnsi" w:hAnsiTheme="minorHAnsi" w:cstheme="minorHAnsi"/>
                <w:b w:val="0"/>
                <w:sz w:val="20"/>
                <w:szCs w:val="20"/>
              </w:rPr>
              <w:t>2.6 Local government can amplify the power of alcohol harm prevention and minimisation strategies through strategic partnerships and collaborations</w:t>
            </w:r>
          </w:p>
          <w:p w14:paraId="2990B670" w14:textId="77777777" w:rsidR="009951FC" w:rsidRPr="00041ACF" w:rsidRDefault="009951FC" w:rsidP="00773EDD">
            <w:pPr>
              <w:pStyle w:val="Heading2"/>
              <w:rPr>
                <w:rFonts w:asciiTheme="minorHAnsi" w:hAnsiTheme="minorHAnsi" w:cstheme="minorHAnsi"/>
                <w:b w:val="0"/>
                <w:sz w:val="20"/>
                <w:szCs w:val="20"/>
              </w:rPr>
            </w:pPr>
          </w:p>
        </w:tc>
        <w:tc>
          <w:tcPr>
            <w:tcW w:w="4280" w:type="dxa"/>
            <w:tcBorders>
              <w:top w:val="single" w:sz="4" w:space="0" w:color="auto"/>
            </w:tcBorders>
            <w:shd w:val="clear" w:color="auto" w:fill="E2EFD9" w:themeFill="accent6" w:themeFillTint="33"/>
          </w:tcPr>
          <w:p w14:paraId="2FB39F09" w14:textId="49E6546D" w:rsidR="009951FC" w:rsidRPr="004464D8" w:rsidRDefault="009951FC" w:rsidP="00773EDD">
            <w:pPr>
              <w:rPr>
                <w:sz w:val="20"/>
                <w:szCs w:val="20"/>
              </w:rPr>
            </w:pPr>
            <w:r w:rsidRPr="004464D8">
              <w:rPr>
                <w:sz w:val="20"/>
                <w:szCs w:val="20"/>
              </w:rPr>
              <w:t>Sample action 1: Council will form a new regional coalition with neighbouring councils to coordinate work on the prevention of alcohol-related harm.</w:t>
            </w:r>
          </w:p>
        </w:tc>
        <w:tc>
          <w:tcPr>
            <w:tcW w:w="2454" w:type="dxa"/>
            <w:vMerge w:val="restart"/>
            <w:shd w:val="clear" w:color="auto" w:fill="E2EFD9" w:themeFill="accent6" w:themeFillTint="33"/>
          </w:tcPr>
          <w:p w14:paraId="18E8E687" w14:textId="77777777" w:rsidR="009951FC" w:rsidRPr="00C167EF" w:rsidRDefault="009951FC" w:rsidP="00773EDD">
            <w:pPr>
              <w:pStyle w:val="ListParagraph"/>
              <w:spacing w:after="0" w:line="240" w:lineRule="auto"/>
              <w:textAlignment w:val="baseline"/>
              <w:rPr>
                <w:rFonts w:ascii="Calibri" w:eastAsia="Times New Roman" w:hAnsi="Calibri" w:cs="Calibri"/>
                <w:sz w:val="20"/>
                <w:szCs w:val="20"/>
                <w:lang w:eastAsia="en-AU"/>
              </w:rPr>
            </w:pPr>
          </w:p>
        </w:tc>
      </w:tr>
      <w:tr w:rsidR="00720504" w:rsidRPr="00660229" w14:paraId="400E159F" w14:textId="77777777" w:rsidTr="00EA4A15">
        <w:trPr>
          <w:trHeight w:val="952"/>
        </w:trPr>
        <w:tc>
          <w:tcPr>
            <w:tcW w:w="1266" w:type="dxa"/>
            <w:vMerge/>
            <w:shd w:val="clear" w:color="auto" w:fill="DEEAF6" w:themeFill="accent5" w:themeFillTint="33"/>
          </w:tcPr>
          <w:p w14:paraId="3BE12992"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0E39B0DB" w14:textId="64376316"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564281B2"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50767616"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3812" w:type="dxa"/>
            <w:vMerge/>
            <w:shd w:val="clear" w:color="auto" w:fill="E2EFD9" w:themeFill="accent6" w:themeFillTint="33"/>
          </w:tcPr>
          <w:p w14:paraId="6B9CFD76" w14:textId="77777777" w:rsidR="009951FC" w:rsidRPr="004464D8" w:rsidRDefault="009951FC" w:rsidP="00773EDD">
            <w:pPr>
              <w:pStyle w:val="Heading2"/>
              <w:rPr>
                <w:rFonts w:asciiTheme="minorHAnsi" w:hAnsiTheme="minorHAnsi" w:cstheme="minorHAnsi"/>
                <w:sz w:val="20"/>
                <w:szCs w:val="20"/>
              </w:rPr>
            </w:pPr>
          </w:p>
        </w:tc>
        <w:tc>
          <w:tcPr>
            <w:tcW w:w="4280" w:type="dxa"/>
            <w:shd w:val="clear" w:color="auto" w:fill="E2EFD9" w:themeFill="accent6" w:themeFillTint="33"/>
          </w:tcPr>
          <w:p w14:paraId="00B47F0C" w14:textId="0C8DE9BF" w:rsidR="009951FC" w:rsidRPr="004464D8" w:rsidRDefault="009951FC" w:rsidP="00773EDD">
            <w:pPr>
              <w:rPr>
                <w:rFonts w:eastAsiaTheme="minorEastAsia"/>
                <w:sz w:val="20"/>
                <w:szCs w:val="20"/>
              </w:rPr>
            </w:pPr>
            <w:r w:rsidRPr="004464D8">
              <w:rPr>
                <w:sz w:val="20"/>
                <w:szCs w:val="20"/>
              </w:rPr>
              <w:t>Sample action 2: Council will work with Local Drug Action Teams to prevent and minimise alcohol-related harm.</w:t>
            </w:r>
          </w:p>
        </w:tc>
        <w:tc>
          <w:tcPr>
            <w:tcW w:w="2454" w:type="dxa"/>
            <w:vMerge/>
            <w:shd w:val="clear" w:color="auto" w:fill="E2EFD9" w:themeFill="accent6" w:themeFillTint="33"/>
          </w:tcPr>
          <w:p w14:paraId="277AA77C" w14:textId="77777777" w:rsidR="009951FC" w:rsidRPr="00C167EF" w:rsidRDefault="009951FC" w:rsidP="00773EDD">
            <w:pPr>
              <w:pStyle w:val="ListParagraph"/>
              <w:spacing w:after="0" w:line="240" w:lineRule="auto"/>
              <w:textAlignment w:val="baseline"/>
              <w:rPr>
                <w:rFonts w:ascii="Calibri" w:eastAsia="Times New Roman" w:hAnsi="Calibri" w:cs="Calibri"/>
                <w:sz w:val="20"/>
                <w:szCs w:val="20"/>
                <w:lang w:eastAsia="en-AU"/>
              </w:rPr>
            </w:pPr>
          </w:p>
        </w:tc>
      </w:tr>
      <w:tr w:rsidR="009951FC" w:rsidRPr="00660229" w14:paraId="071DAC8D" w14:textId="0CC38190" w:rsidTr="00EA4A15">
        <w:trPr>
          <w:trHeight w:val="554"/>
        </w:trPr>
        <w:tc>
          <w:tcPr>
            <w:tcW w:w="1266" w:type="dxa"/>
            <w:vMerge/>
            <w:tcBorders>
              <w:bottom w:val="single" w:sz="4" w:space="0" w:color="auto"/>
            </w:tcBorders>
            <w:shd w:val="clear" w:color="auto" w:fill="DEEAF6" w:themeFill="accent5" w:themeFillTint="33"/>
          </w:tcPr>
          <w:p w14:paraId="79A59078"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2545" w:type="dxa"/>
            <w:vMerge w:val="restart"/>
            <w:tcBorders>
              <w:bottom w:val="single" w:sz="4" w:space="0" w:color="auto"/>
            </w:tcBorders>
            <w:shd w:val="clear" w:color="auto" w:fill="DEEAF6" w:themeFill="accent5" w:themeFillTint="33"/>
            <w:hideMark/>
          </w:tcPr>
          <w:p w14:paraId="1FF82DC3" w14:textId="5055763B" w:rsidR="009951FC" w:rsidRPr="00660229" w:rsidRDefault="009951FC" w:rsidP="00773EDD">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Have dedicated prevention positions/FTE within local government to support alcohol prevention activities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571" w:type="dxa"/>
            <w:vMerge w:val="restart"/>
            <w:tcBorders>
              <w:bottom w:val="single" w:sz="4" w:space="0" w:color="auto"/>
            </w:tcBorders>
            <w:shd w:val="clear" w:color="auto" w:fill="DEEAF6" w:themeFill="accent5" w:themeFillTint="33"/>
            <w:hideMark/>
          </w:tcPr>
          <w:p w14:paraId="0F0049F7" w14:textId="77777777" w:rsidR="009951FC" w:rsidRPr="00660229" w:rsidRDefault="009951FC" w:rsidP="00773EDD">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Having dedicated prevention positions/FTE ensures prevention work is prioritised amongst the many competing priorities experienced by local government staff, enabling sustained prevention work that is more likely to influence change in relation to alcohol in the longer-term.  </w:t>
            </w:r>
          </w:p>
        </w:tc>
        <w:tc>
          <w:tcPr>
            <w:tcW w:w="1524" w:type="dxa"/>
            <w:vMerge w:val="restart"/>
            <w:tcBorders>
              <w:bottom w:val="single" w:sz="4" w:space="0" w:color="auto"/>
            </w:tcBorders>
            <w:shd w:val="clear" w:color="auto" w:fill="DEEAF6" w:themeFill="accent5" w:themeFillTint="33"/>
          </w:tcPr>
          <w:p w14:paraId="19223E15" w14:textId="46A50158" w:rsidR="009951FC" w:rsidRPr="00C74EFA" w:rsidRDefault="009951FC" w:rsidP="00252E05">
            <w:pPr>
              <w:pStyle w:val="ListParagraph"/>
              <w:spacing w:after="0" w:line="240" w:lineRule="auto"/>
              <w:ind w:left="0"/>
              <w:textAlignment w:val="baseline"/>
              <w:rPr>
                <w:rFonts w:ascii="Calibri" w:eastAsia="Times New Roman" w:hAnsi="Calibri" w:cs="Calibri"/>
                <w:lang w:eastAsia="en-AU"/>
              </w:rPr>
            </w:pPr>
            <w:r w:rsidRPr="00C74EFA">
              <w:rPr>
                <w:rFonts w:ascii="Calibri" w:eastAsia="Times New Roman" w:hAnsi="Calibri" w:cs="Calibri"/>
                <w:lang w:eastAsia="en-AU"/>
              </w:rPr>
              <w:t xml:space="preserve">Yes </w:t>
            </w:r>
            <w:sdt>
              <w:sdtPr>
                <w:rPr>
                  <w:rFonts w:ascii="Calibri" w:eastAsia="Times New Roman" w:hAnsi="Calibri" w:cs="Calibri"/>
                  <w:lang w:eastAsia="en-AU"/>
                </w:rPr>
                <w:id w:val="-2040505491"/>
                <w14:checkbox>
                  <w14:checked w14:val="0"/>
                  <w14:checkedState w14:val="00FE" w14:font="Wingdings"/>
                  <w14:uncheckedState w14:val="006F" w14:font="Wingdings"/>
                </w14:checkbox>
              </w:sdtPr>
              <w:sdtEndPr/>
              <w:sdtContent>
                <w:r w:rsidRPr="00C74EFA">
                  <w:rPr>
                    <w:rFonts w:ascii="Wingdings" w:eastAsia="Wingdings" w:hAnsi="Wingdings" w:cs="Wingdings"/>
                    <w:lang w:eastAsia="en-AU"/>
                  </w:rPr>
                  <w:t>o</w:t>
                </w:r>
              </w:sdtContent>
            </w:sdt>
            <w:r w:rsidRPr="00C74EFA">
              <w:rPr>
                <w:rFonts w:ascii="Calibri" w:eastAsia="Times New Roman" w:hAnsi="Calibri" w:cs="Calibri"/>
                <w:lang w:eastAsia="en-AU"/>
              </w:rPr>
              <w:t xml:space="preserve"> No </w:t>
            </w:r>
            <w:sdt>
              <w:sdtPr>
                <w:rPr>
                  <w:rFonts w:ascii="Calibri" w:eastAsia="Times New Roman" w:hAnsi="Calibri" w:cs="Calibri"/>
                  <w:lang w:eastAsia="en-AU"/>
                </w:rPr>
                <w:id w:val="-1322731889"/>
                <w14:checkbox>
                  <w14:checked w14:val="0"/>
                  <w14:checkedState w14:val="00FE" w14:font="Wingdings"/>
                  <w14:uncheckedState w14:val="006F" w14:font="Wingdings"/>
                </w14:checkbox>
              </w:sdtPr>
              <w:sdtEndPr/>
              <w:sdtContent>
                <w:r w:rsidRPr="00C74EFA">
                  <w:rPr>
                    <w:rFonts w:ascii="Wingdings" w:eastAsia="Wingdings" w:hAnsi="Wingdings" w:cs="Wingdings"/>
                    <w:lang w:eastAsia="en-AU"/>
                  </w:rPr>
                  <w:t>o</w:t>
                </w:r>
              </w:sdtContent>
            </w:sdt>
          </w:p>
        </w:tc>
        <w:tc>
          <w:tcPr>
            <w:tcW w:w="3812" w:type="dxa"/>
            <w:tcBorders>
              <w:bottom w:val="single" w:sz="4" w:space="0" w:color="auto"/>
            </w:tcBorders>
            <w:shd w:val="clear" w:color="auto" w:fill="E2EFD9" w:themeFill="accent6" w:themeFillTint="33"/>
          </w:tcPr>
          <w:p w14:paraId="2E444638" w14:textId="70D03A9E" w:rsidR="009951FC" w:rsidRPr="00C74EFA" w:rsidRDefault="009951FC" w:rsidP="00773EDD">
            <w:pPr>
              <w:spacing w:after="0" w:line="240" w:lineRule="auto"/>
              <w:textAlignment w:val="baseline"/>
              <w:rPr>
                <w:sz w:val="20"/>
                <w:szCs w:val="20"/>
              </w:rPr>
            </w:pPr>
            <w:r w:rsidRPr="00C74EFA">
              <w:rPr>
                <w:sz w:val="20"/>
                <w:szCs w:val="20"/>
              </w:rPr>
              <w:t xml:space="preserve">4.4 Gaining Extra Resources </w:t>
            </w:r>
          </w:p>
        </w:tc>
        <w:tc>
          <w:tcPr>
            <w:tcW w:w="4280" w:type="dxa"/>
            <w:tcBorders>
              <w:bottom w:val="single" w:sz="4" w:space="0" w:color="auto"/>
            </w:tcBorders>
            <w:shd w:val="clear" w:color="auto" w:fill="E2EFD9" w:themeFill="accent6" w:themeFillTint="33"/>
          </w:tcPr>
          <w:p w14:paraId="2A55D132" w14:textId="4FB112AB" w:rsidR="009951FC" w:rsidRPr="00C167EF" w:rsidRDefault="009951FC" w:rsidP="00773EDD">
            <w:pPr>
              <w:spacing w:after="0" w:line="240" w:lineRule="auto"/>
              <w:textAlignment w:val="baseline"/>
              <w:rPr>
                <w:rFonts w:ascii="Calibri" w:eastAsia="Times New Roman" w:hAnsi="Calibri" w:cs="Calibri"/>
                <w:sz w:val="20"/>
                <w:szCs w:val="20"/>
                <w:lang w:eastAsia="en-AU"/>
              </w:rPr>
            </w:pPr>
          </w:p>
        </w:tc>
        <w:tc>
          <w:tcPr>
            <w:tcW w:w="2454" w:type="dxa"/>
            <w:tcBorders>
              <w:bottom w:val="single" w:sz="4" w:space="0" w:color="auto"/>
            </w:tcBorders>
            <w:shd w:val="clear" w:color="auto" w:fill="E2EFD9" w:themeFill="accent6" w:themeFillTint="33"/>
          </w:tcPr>
          <w:p w14:paraId="14407037" w14:textId="52E488C1" w:rsidR="009951FC" w:rsidRPr="00C167EF" w:rsidRDefault="009951FC" w:rsidP="00773EDD">
            <w:pPr>
              <w:pStyle w:val="ListParagraph"/>
              <w:rPr>
                <w:sz w:val="20"/>
                <w:szCs w:val="20"/>
              </w:rPr>
            </w:pPr>
          </w:p>
        </w:tc>
      </w:tr>
      <w:tr w:rsidR="009951FC" w:rsidRPr="00660229" w14:paraId="4F9CEB74" w14:textId="77777777" w:rsidTr="00843D17">
        <w:trPr>
          <w:trHeight w:val="644"/>
        </w:trPr>
        <w:tc>
          <w:tcPr>
            <w:tcW w:w="1266" w:type="dxa"/>
            <w:vMerge/>
            <w:shd w:val="clear" w:color="auto" w:fill="DEEAF6" w:themeFill="accent5" w:themeFillTint="33"/>
          </w:tcPr>
          <w:p w14:paraId="1362EF14"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6E06E2CA" w14:textId="70F21D82"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19374583"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78727C3E" w14:textId="77777777" w:rsidR="009951FC" w:rsidRPr="00C74EFA" w:rsidRDefault="009951FC" w:rsidP="00773EDD">
            <w:pPr>
              <w:spacing w:after="0" w:line="240" w:lineRule="auto"/>
              <w:textAlignment w:val="baseline"/>
              <w:rPr>
                <w:rFonts w:ascii="Calibri" w:eastAsia="Times New Roman" w:hAnsi="Calibri" w:cs="Calibri"/>
                <w:sz w:val="20"/>
                <w:szCs w:val="20"/>
                <w:lang w:eastAsia="en-AU"/>
              </w:rPr>
            </w:pPr>
          </w:p>
        </w:tc>
        <w:tc>
          <w:tcPr>
            <w:tcW w:w="3812" w:type="dxa"/>
            <w:vMerge w:val="restart"/>
            <w:shd w:val="clear" w:color="auto" w:fill="E2EFD9" w:themeFill="accent6" w:themeFillTint="33"/>
          </w:tcPr>
          <w:p w14:paraId="6B2E39F6" w14:textId="77777777" w:rsidR="009951FC" w:rsidRPr="00C74EFA" w:rsidRDefault="009951FC" w:rsidP="00773EDD">
            <w:pPr>
              <w:pStyle w:val="Heading2"/>
              <w:rPr>
                <w:rFonts w:asciiTheme="minorHAnsi" w:hAnsiTheme="minorHAnsi" w:cstheme="minorHAnsi"/>
                <w:b w:val="0"/>
                <w:sz w:val="20"/>
                <w:szCs w:val="20"/>
              </w:rPr>
            </w:pPr>
            <w:r w:rsidRPr="00C74EFA">
              <w:rPr>
                <w:rFonts w:asciiTheme="minorHAnsi" w:hAnsiTheme="minorHAnsi" w:cstheme="minorHAnsi"/>
                <w:b w:val="0"/>
                <w:sz w:val="20"/>
                <w:szCs w:val="20"/>
              </w:rPr>
              <w:t>2.6 Local government can amplify the power of alcohol harm prevention and minimisation strategies through strategic partnerships and collaborations</w:t>
            </w:r>
          </w:p>
          <w:p w14:paraId="5B154591" w14:textId="5D4DCBFF" w:rsidR="009951FC" w:rsidRPr="00C74EFA" w:rsidRDefault="009951FC" w:rsidP="00773EDD">
            <w:pPr>
              <w:rPr>
                <w:noProof/>
              </w:rPr>
            </w:pPr>
          </w:p>
        </w:tc>
        <w:tc>
          <w:tcPr>
            <w:tcW w:w="4280" w:type="dxa"/>
            <w:shd w:val="clear" w:color="auto" w:fill="E2EFD9" w:themeFill="accent6" w:themeFillTint="33"/>
          </w:tcPr>
          <w:p w14:paraId="5A1AAD02" w14:textId="6AB12083" w:rsidR="009951FC" w:rsidRPr="004464D8" w:rsidRDefault="009951FC" w:rsidP="00773EDD">
            <w:pPr>
              <w:rPr>
                <w:sz w:val="20"/>
                <w:szCs w:val="20"/>
              </w:rPr>
            </w:pPr>
            <w:r w:rsidRPr="004464D8">
              <w:rPr>
                <w:sz w:val="20"/>
                <w:szCs w:val="20"/>
              </w:rPr>
              <w:t>Sample action 1: Council will form a new regional coalition with neighbouring councils to coordinate work on the prevention of alcohol-related harm.</w:t>
            </w:r>
          </w:p>
        </w:tc>
        <w:tc>
          <w:tcPr>
            <w:tcW w:w="2454" w:type="dxa"/>
            <w:vMerge w:val="restart"/>
            <w:shd w:val="clear" w:color="auto" w:fill="E2EFD9" w:themeFill="accent6" w:themeFillTint="33"/>
          </w:tcPr>
          <w:p w14:paraId="4C6BFDB1" w14:textId="77777777" w:rsidR="009951FC" w:rsidRPr="00C167EF" w:rsidRDefault="009951FC" w:rsidP="00773EDD">
            <w:pPr>
              <w:pStyle w:val="ListParagraph"/>
              <w:rPr>
                <w:sz w:val="20"/>
                <w:szCs w:val="20"/>
              </w:rPr>
            </w:pPr>
          </w:p>
        </w:tc>
      </w:tr>
      <w:tr w:rsidR="004664A2" w:rsidRPr="00660229" w14:paraId="01E8A34A" w14:textId="77777777" w:rsidTr="00843D17">
        <w:trPr>
          <w:trHeight w:val="719"/>
        </w:trPr>
        <w:tc>
          <w:tcPr>
            <w:tcW w:w="1266" w:type="dxa"/>
            <w:vMerge/>
            <w:shd w:val="clear" w:color="auto" w:fill="DEEAF6" w:themeFill="accent5" w:themeFillTint="33"/>
          </w:tcPr>
          <w:p w14:paraId="053C0AC0"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4C38BAD0" w14:textId="11D3CBBF"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3763A7E3"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052C7FA4"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3812" w:type="dxa"/>
            <w:vMerge/>
            <w:shd w:val="clear" w:color="auto" w:fill="E2EFD9" w:themeFill="accent6" w:themeFillTint="33"/>
          </w:tcPr>
          <w:p w14:paraId="172977B2" w14:textId="77777777" w:rsidR="009951FC" w:rsidRPr="004464D8" w:rsidRDefault="009951FC" w:rsidP="00773EDD">
            <w:pPr>
              <w:pStyle w:val="Heading2"/>
              <w:rPr>
                <w:rFonts w:asciiTheme="minorHAnsi" w:hAnsiTheme="minorHAnsi" w:cstheme="minorHAnsi"/>
                <w:sz w:val="20"/>
                <w:szCs w:val="20"/>
              </w:rPr>
            </w:pPr>
          </w:p>
        </w:tc>
        <w:tc>
          <w:tcPr>
            <w:tcW w:w="4280" w:type="dxa"/>
            <w:shd w:val="clear" w:color="auto" w:fill="E2EFD9" w:themeFill="accent6" w:themeFillTint="33"/>
          </w:tcPr>
          <w:p w14:paraId="2CE19539" w14:textId="268114BB" w:rsidR="009951FC" w:rsidRPr="004464D8" w:rsidRDefault="009951FC" w:rsidP="00773EDD">
            <w:pPr>
              <w:rPr>
                <w:rFonts w:eastAsiaTheme="minorEastAsia"/>
                <w:sz w:val="20"/>
                <w:szCs w:val="20"/>
              </w:rPr>
            </w:pPr>
            <w:r w:rsidRPr="004464D8">
              <w:rPr>
                <w:sz w:val="20"/>
                <w:szCs w:val="20"/>
              </w:rPr>
              <w:t>Sample action 2: Council will work with Local Drug Action Teams to prevent and minimise alcohol-related harm.</w:t>
            </w:r>
          </w:p>
        </w:tc>
        <w:tc>
          <w:tcPr>
            <w:tcW w:w="2454" w:type="dxa"/>
            <w:vMerge/>
            <w:shd w:val="clear" w:color="auto" w:fill="E2EFD9" w:themeFill="accent6" w:themeFillTint="33"/>
          </w:tcPr>
          <w:p w14:paraId="65266FF7" w14:textId="77777777" w:rsidR="009951FC" w:rsidRPr="00660229" w:rsidRDefault="009951FC" w:rsidP="00773EDD">
            <w:pPr>
              <w:pStyle w:val="ListParagraph"/>
              <w:rPr>
                <w:sz w:val="20"/>
                <w:szCs w:val="20"/>
              </w:rPr>
            </w:pPr>
          </w:p>
        </w:tc>
      </w:tr>
      <w:tr w:rsidR="003E5C63" w:rsidRPr="00660229" w14:paraId="2641CA18" w14:textId="7B43AB3F" w:rsidTr="00843D17">
        <w:trPr>
          <w:trHeight w:val="319"/>
        </w:trPr>
        <w:tc>
          <w:tcPr>
            <w:tcW w:w="1266" w:type="dxa"/>
            <w:vMerge w:val="restart"/>
            <w:shd w:val="clear" w:color="auto" w:fill="DEEAF6" w:themeFill="accent5" w:themeFillTint="33"/>
          </w:tcPr>
          <w:p w14:paraId="063C9395" w14:textId="226CBF70" w:rsidR="003E5C63" w:rsidRPr="00660229" w:rsidRDefault="003E5C63" w:rsidP="003E5C63">
            <w:pPr>
              <w:spacing w:after="0" w:line="240" w:lineRule="auto"/>
              <w:textAlignment w:val="baseline"/>
              <w:rPr>
                <w:rFonts w:ascii="Calibri" w:eastAsia="Times New Roman" w:hAnsi="Calibri" w:cs="Calibri"/>
                <w:sz w:val="20"/>
                <w:szCs w:val="20"/>
                <w:lang w:eastAsia="en-AU"/>
              </w:rPr>
            </w:pPr>
            <w:r w:rsidRPr="0015479E">
              <w:rPr>
                <w:rFonts w:ascii="Calibri" w:eastAsia="Times New Roman" w:hAnsi="Calibri" w:cs="Calibri"/>
                <w:b/>
                <w:bCs/>
                <w:sz w:val="20"/>
                <w:szCs w:val="20"/>
                <w:lang w:eastAsia="en-AU"/>
              </w:rPr>
              <w:lastRenderedPageBreak/>
              <w:t>Cooperation  </w:t>
            </w:r>
          </w:p>
        </w:tc>
        <w:tc>
          <w:tcPr>
            <w:tcW w:w="2545" w:type="dxa"/>
            <w:vMerge w:val="restart"/>
            <w:shd w:val="clear" w:color="auto" w:fill="DEEAF6" w:themeFill="accent5" w:themeFillTint="33"/>
            <w:hideMark/>
          </w:tcPr>
          <w:p w14:paraId="2A313A6A" w14:textId="337763CE" w:rsidR="003E5C63" w:rsidRPr="00660229" w:rsidRDefault="003E5C63" w:rsidP="003E5C63">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Establish and participate in multi-disciplinary steering groups to support prevention efforts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571" w:type="dxa"/>
            <w:vMerge w:val="restart"/>
            <w:shd w:val="clear" w:color="auto" w:fill="DEEAF6" w:themeFill="accent5" w:themeFillTint="33"/>
            <w:hideMark/>
          </w:tcPr>
          <w:p w14:paraId="3D9AB46C" w14:textId="77777777" w:rsidR="003E5C63" w:rsidRPr="00660229" w:rsidRDefault="003E5C63" w:rsidP="003E5C63">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Ensuring a multidisciplinary approach to prevention will assist in ensuring solutions consider the whole of community, are comprehensive, avoid duplication and are more likely to be sustained.   </w:t>
            </w:r>
          </w:p>
        </w:tc>
        <w:tc>
          <w:tcPr>
            <w:tcW w:w="1524" w:type="dxa"/>
            <w:vMerge w:val="restart"/>
            <w:shd w:val="clear" w:color="auto" w:fill="DEEAF6" w:themeFill="accent5" w:themeFillTint="33"/>
          </w:tcPr>
          <w:p w14:paraId="7AC6920E" w14:textId="6E6BE1B3" w:rsidR="003E5C63" w:rsidRPr="00476458" w:rsidRDefault="003E5C63" w:rsidP="003E5C63">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2072850554"/>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83124471"/>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73086ABF" w14:textId="601B9A38" w:rsidR="003E5C63" w:rsidRPr="00660229" w:rsidRDefault="003E5C63" w:rsidP="003E5C63">
            <w:pPr>
              <w:pStyle w:val="Pa22"/>
              <w:ind w:left="569"/>
              <w:rPr>
                <w:rFonts w:ascii="Calibri" w:eastAsia="Times New Roman" w:hAnsi="Calibri" w:cs="Calibri"/>
                <w:sz w:val="20"/>
                <w:szCs w:val="20"/>
                <w:lang w:eastAsia="en-AU"/>
              </w:rPr>
            </w:pPr>
          </w:p>
        </w:tc>
        <w:tc>
          <w:tcPr>
            <w:tcW w:w="3812" w:type="dxa"/>
            <w:vMerge w:val="restart"/>
            <w:shd w:val="clear" w:color="auto" w:fill="E2EFD9" w:themeFill="accent6" w:themeFillTint="33"/>
          </w:tcPr>
          <w:p w14:paraId="41437CC0" w14:textId="77777777" w:rsidR="003E5C63" w:rsidRPr="00F8683F" w:rsidRDefault="003E5C63" w:rsidP="003E5C63">
            <w:pPr>
              <w:pStyle w:val="Heading2"/>
              <w:rPr>
                <w:rFonts w:asciiTheme="minorHAnsi" w:hAnsiTheme="minorHAnsi" w:cstheme="minorHAnsi"/>
                <w:b w:val="0"/>
                <w:bCs/>
                <w:sz w:val="20"/>
                <w:szCs w:val="20"/>
              </w:rPr>
            </w:pPr>
            <w:bookmarkStart w:id="2" w:name="_Toc51594707"/>
            <w:r w:rsidRPr="00F8683F">
              <w:rPr>
                <w:rFonts w:asciiTheme="minorHAnsi" w:hAnsiTheme="minorHAnsi" w:cstheme="minorHAnsi"/>
                <w:b w:val="0"/>
                <w:bCs/>
                <w:sz w:val="20"/>
                <w:szCs w:val="20"/>
              </w:rPr>
              <w:t>2.6 Local government can amplify the power of alcohol harm prevention and minimisation strategies through strategic partnerships and collaborations</w:t>
            </w:r>
            <w:bookmarkEnd w:id="2"/>
          </w:p>
          <w:p w14:paraId="678FE0B3" w14:textId="77777777" w:rsidR="003E5C63" w:rsidRPr="00F8683F" w:rsidRDefault="003E5C63" w:rsidP="003E5C63">
            <w:pPr>
              <w:pStyle w:val="Pa22"/>
              <w:rPr>
                <w:rFonts w:asciiTheme="minorHAnsi" w:hAnsiTheme="minorHAnsi" w:cstheme="minorHAnsi"/>
                <w:bCs/>
                <w:sz w:val="20"/>
                <w:szCs w:val="20"/>
              </w:rPr>
            </w:pPr>
          </w:p>
        </w:tc>
        <w:tc>
          <w:tcPr>
            <w:tcW w:w="4280" w:type="dxa"/>
            <w:shd w:val="clear" w:color="auto" w:fill="E2EFD9" w:themeFill="accent6" w:themeFillTint="33"/>
          </w:tcPr>
          <w:p w14:paraId="0EFC5E8F" w14:textId="3EC1D4AB" w:rsidR="003E5C63" w:rsidRPr="004464D8" w:rsidRDefault="003E5C63" w:rsidP="003E5C63">
            <w:pPr>
              <w:rPr>
                <w:sz w:val="20"/>
                <w:szCs w:val="20"/>
              </w:rPr>
            </w:pPr>
            <w:r w:rsidRPr="004464D8">
              <w:rPr>
                <w:sz w:val="20"/>
                <w:szCs w:val="20"/>
              </w:rPr>
              <w:t>Sample action 1: Council will form a new regional coalition with neighbouring councils to coordinate work on the prevention of alcohol-related harm.</w:t>
            </w:r>
          </w:p>
        </w:tc>
        <w:tc>
          <w:tcPr>
            <w:tcW w:w="2454" w:type="dxa"/>
            <w:vMerge w:val="restart"/>
            <w:shd w:val="clear" w:color="auto" w:fill="E2EFD9" w:themeFill="accent6" w:themeFillTint="33"/>
          </w:tcPr>
          <w:p w14:paraId="294A6642" w14:textId="6CC932DD" w:rsidR="003E5C63" w:rsidRPr="00660229" w:rsidRDefault="003E5C63" w:rsidP="003E5C63">
            <w:pPr>
              <w:pStyle w:val="Pa22"/>
              <w:ind w:left="360"/>
              <w:rPr>
                <w:rFonts w:asciiTheme="minorHAnsi" w:hAnsiTheme="minorHAnsi"/>
                <w:sz w:val="20"/>
                <w:szCs w:val="20"/>
              </w:rPr>
            </w:pPr>
          </w:p>
        </w:tc>
      </w:tr>
      <w:tr w:rsidR="003E5C63" w:rsidRPr="00660229" w14:paraId="607AEEE0" w14:textId="77777777" w:rsidTr="00843D17">
        <w:trPr>
          <w:trHeight w:val="557"/>
        </w:trPr>
        <w:tc>
          <w:tcPr>
            <w:tcW w:w="1266" w:type="dxa"/>
            <w:vMerge/>
            <w:shd w:val="clear" w:color="auto" w:fill="DEEAF6" w:themeFill="accent5" w:themeFillTint="33"/>
          </w:tcPr>
          <w:p w14:paraId="7112DAA3"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0356FB1E" w14:textId="716955F0"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3AEC6BCA"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1AEFFF93" w14:textId="77777777" w:rsidR="003E5C63" w:rsidRPr="00476458" w:rsidRDefault="003E5C63" w:rsidP="003E5C63">
            <w:pPr>
              <w:pStyle w:val="ListParagraph"/>
              <w:spacing w:after="0" w:line="240" w:lineRule="auto"/>
              <w:ind w:left="0"/>
              <w:textAlignment w:val="baseline"/>
              <w:rPr>
                <w:rFonts w:ascii="Calibri" w:eastAsia="Times New Roman" w:hAnsi="Calibri" w:cs="Calibri"/>
                <w:lang w:eastAsia="en-AU"/>
              </w:rPr>
            </w:pPr>
          </w:p>
        </w:tc>
        <w:tc>
          <w:tcPr>
            <w:tcW w:w="3812" w:type="dxa"/>
            <w:vMerge/>
            <w:shd w:val="clear" w:color="auto" w:fill="E2EFD9" w:themeFill="accent6" w:themeFillTint="33"/>
          </w:tcPr>
          <w:p w14:paraId="042C600E" w14:textId="77777777" w:rsidR="003E5C63" w:rsidRPr="00F8683F" w:rsidRDefault="003E5C63" w:rsidP="003E5C63">
            <w:pPr>
              <w:pStyle w:val="Heading2"/>
              <w:rPr>
                <w:rFonts w:asciiTheme="minorHAnsi" w:hAnsiTheme="minorHAnsi" w:cstheme="minorHAnsi"/>
                <w:b w:val="0"/>
                <w:bCs/>
                <w:sz w:val="20"/>
                <w:szCs w:val="20"/>
              </w:rPr>
            </w:pPr>
          </w:p>
        </w:tc>
        <w:tc>
          <w:tcPr>
            <w:tcW w:w="4280" w:type="dxa"/>
            <w:shd w:val="clear" w:color="auto" w:fill="E2EFD9" w:themeFill="accent6" w:themeFillTint="33"/>
          </w:tcPr>
          <w:p w14:paraId="356DAEA9" w14:textId="645900A4" w:rsidR="003E5C63" w:rsidRPr="004464D8" w:rsidRDefault="003E5C63" w:rsidP="003E5C63">
            <w:pPr>
              <w:rPr>
                <w:bCs/>
                <w:sz w:val="20"/>
                <w:szCs w:val="20"/>
              </w:rPr>
            </w:pPr>
            <w:r w:rsidRPr="004464D8">
              <w:rPr>
                <w:bCs/>
                <w:sz w:val="20"/>
                <w:szCs w:val="20"/>
              </w:rPr>
              <w:t>Sample action 2: Council will work with Local Drug Action Teams to prevent and minimise alcohol-related harm.</w:t>
            </w:r>
          </w:p>
        </w:tc>
        <w:tc>
          <w:tcPr>
            <w:tcW w:w="2454" w:type="dxa"/>
            <w:vMerge/>
            <w:shd w:val="clear" w:color="auto" w:fill="E2EFD9" w:themeFill="accent6" w:themeFillTint="33"/>
          </w:tcPr>
          <w:p w14:paraId="4BD25E5D" w14:textId="77777777" w:rsidR="003E5C63" w:rsidRPr="00660229" w:rsidRDefault="003E5C63" w:rsidP="003E5C63">
            <w:pPr>
              <w:pStyle w:val="Pa22"/>
              <w:ind w:left="360"/>
              <w:rPr>
                <w:rFonts w:asciiTheme="minorHAnsi" w:hAnsiTheme="minorHAnsi"/>
                <w:sz w:val="20"/>
                <w:szCs w:val="20"/>
              </w:rPr>
            </w:pPr>
          </w:p>
        </w:tc>
      </w:tr>
      <w:tr w:rsidR="003E5C63" w:rsidRPr="00660229" w14:paraId="0C2C0278" w14:textId="77777777" w:rsidTr="00843D17">
        <w:trPr>
          <w:trHeight w:val="322"/>
        </w:trPr>
        <w:tc>
          <w:tcPr>
            <w:tcW w:w="1266" w:type="dxa"/>
            <w:vMerge/>
            <w:shd w:val="clear" w:color="auto" w:fill="DEEAF6" w:themeFill="accent5" w:themeFillTint="33"/>
          </w:tcPr>
          <w:p w14:paraId="5CB60B5F"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6FF93360" w14:textId="2040457A"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4634D8EB"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747290B3" w14:textId="77777777" w:rsidR="003E5C63" w:rsidRPr="00476458" w:rsidRDefault="003E5C63" w:rsidP="003E5C63">
            <w:pPr>
              <w:pStyle w:val="ListParagraph"/>
              <w:spacing w:after="0" w:line="240" w:lineRule="auto"/>
              <w:ind w:left="0"/>
              <w:textAlignment w:val="baseline"/>
              <w:rPr>
                <w:rFonts w:ascii="Calibri" w:eastAsia="Times New Roman" w:hAnsi="Calibri" w:cs="Calibri"/>
                <w:lang w:eastAsia="en-AU"/>
              </w:rPr>
            </w:pPr>
          </w:p>
        </w:tc>
        <w:tc>
          <w:tcPr>
            <w:tcW w:w="3812" w:type="dxa"/>
            <w:vMerge/>
            <w:shd w:val="clear" w:color="auto" w:fill="E2EFD9" w:themeFill="accent6" w:themeFillTint="33"/>
          </w:tcPr>
          <w:p w14:paraId="6A26215B" w14:textId="77777777" w:rsidR="003E5C63" w:rsidRPr="00F8683F" w:rsidRDefault="003E5C63" w:rsidP="003E5C63">
            <w:pPr>
              <w:pStyle w:val="Heading2"/>
              <w:rPr>
                <w:rFonts w:asciiTheme="minorHAnsi" w:hAnsiTheme="minorHAnsi" w:cstheme="minorHAnsi"/>
                <w:b w:val="0"/>
                <w:bCs/>
                <w:sz w:val="20"/>
                <w:szCs w:val="20"/>
              </w:rPr>
            </w:pPr>
          </w:p>
        </w:tc>
        <w:tc>
          <w:tcPr>
            <w:tcW w:w="4280" w:type="dxa"/>
            <w:shd w:val="clear" w:color="auto" w:fill="E2EFD9" w:themeFill="accent6" w:themeFillTint="33"/>
          </w:tcPr>
          <w:p w14:paraId="53DA837D" w14:textId="64B384C3" w:rsidR="003E5C63" w:rsidRPr="004464D8" w:rsidRDefault="003E5C63" w:rsidP="003E5C63">
            <w:pPr>
              <w:rPr>
                <w:bCs/>
                <w:sz w:val="20"/>
                <w:szCs w:val="20"/>
              </w:rPr>
            </w:pPr>
            <w:r w:rsidRPr="004464D8">
              <w:rPr>
                <w:bCs/>
                <w:sz w:val="20"/>
                <w:szCs w:val="20"/>
              </w:rPr>
              <w:t>Sample action 3: Council will evaluate its licensees accords.</w:t>
            </w:r>
          </w:p>
        </w:tc>
        <w:tc>
          <w:tcPr>
            <w:tcW w:w="2454" w:type="dxa"/>
            <w:vMerge/>
            <w:shd w:val="clear" w:color="auto" w:fill="E2EFD9" w:themeFill="accent6" w:themeFillTint="33"/>
          </w:tcPr>
          <w:p w14:paraId="00F32DAD" w14:textId="77777777" w:rsidR="003E5C63" w:rsidRPr="00660229" w:rsidRDefault="003E5C63" w:rsidP="003E5C63">
            <w:pPr>
              <w:pStyle w:val="Pa22"/>
              <w:ind w:left="360"/>
              <w:rPr>
                <w:rFonts w:asciiTheme="minorHAnsi" w:hAnsiTheme="minorHAnsi"/>
                <w:sz w:val="20"/>
                <w:szCs w:val="20"/>
              </w:rPr>
            </w:pPr>
          </w:p>
        </w:tc>
      </w:tr>
      <w:tr w:rsidR="003E5C63" w:rsidRPr="00660229" w14:paraId="08E7882D" w14:textId="4E507CD1" w:rsidTr="00843D17">
        <w:trPr>
          <w:trHeight w:val="718"/>
        </w:trPr>
        <w:tc>
          <w:tcPr>
            <w:tcW w:w="1266" w:type="dxa"/>
            <w:vMerge/>
            <w:shd w:val="clear" w:color="auto" w:fill="DEEAF6" w:themeFill="accent5" w:themeFillTint="33"/>
          </w:tcPr>
          <w:p w14:paraId="696D0033"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2545" w:type="dxa"/>
            <w:vMerge w:val="restart"/>
            <w:shd w:val="clear" w:color="auto" w:fill="DEEAF6" w:themeFill="accent5" w:themeFillTint="33"/>
            <w:hideMark/>
          </w:tcPr>
          <w:p w14:paraId="6432B67B" w14:textId="7E0632BD" w:rsidR="003E5C63" w:rsidRPr="00660229" w:rsidRDefault="003E5C63" w:rsidP="003E5C63">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 xml:space="preserve">Formalise relationships with </w:t>
            </w:r>
            <w:r w:rsidR="00B46B79">
              <w:rPr>
                <w:rFonts w:ascii="Calibri" w:eastAsia="Times New Roman" w:hAnsi="Calibri" w:cs="Calibri"/>
                <w:sz w:val="20"/>
                <w:szCs w:val="20"/>
                <w:lang w:eastAsia="en-AU"/>
              </w:rPr>
              <w:t>other organisation targeting alcohol-related harm prevention.</w:t>
            </w:r>
          </w:p>
        </w:tc>
        <w:tc>
          <w:tcPr>
            <w:tcW w:w="4571" w:type="dxa"/>
            <w:vMerge w:val="restart"/>
            <w:shd w:val="clear" w:color="auto" w:fill="DEEAF6" w:themeFill="accent5" w:themeFillTint="33"/>
            <w:hideMark/>
          </w:tcPr>
          <w:p w14:paraId="088F6A46" w14:textId="77777777" w:rsidR="003E5C63" w:rsidRPr="00660229" w:rsidRDefault="003E5C63" w:rsidP="003E5C63">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 xml:space="preserve">Formalised relationships with local external organisations with an invested interest in prevention will avoid duplication, extend efforts, and ensure comprehensive, </w:t>
            </w:r>
            <w:proofErr w:type="gramStart"/>
            <w:r w:rsidRPr="00660229">
              <w:rPr>
                <w:rFonts w:ascii="Calibri" w:eastAsia="Times New Roman" w:hAnsi="Calibri" w:cs="Calibri"/>
                <w:sz w:val="20"/>
                <w:szCs w:val="20"/>
                <w:lang w:eastAsia="en-AU"/>
              </w:rPr>
              <w:t>relevant</w:t>
            </w:r>
            <w:proofErr w:type="gramEnd"/>
            <w:r w:rsidRPr="00660229">
              <w:rPr>
                <w:rFonts w:ascii="Calibri" w:eastAsia="Times New Roman" w:hAnsi="Calibri" w:cs="Calibri"/>
                <w:sz w:val="20"/>
                <w:szCs w:val="20"/>
                <w:lang w:eastAsia="en-AU"/>
              </w:rPr>
              <w:t> and local solutions are developed that are more likely to be sustained in the longer-term.  </w:t>
            </w:r>
          </w:p>
        </w:tc>
        <w:tc>
          <w:tcPr>
            <w:tcW w:w="1524" w:type="dxa"/>
            <w:vMerge w:val="restart"/>
            <w:shd w:val="clear" w:color="auto" w:fill="DEEAF6" w:themeFill="accent5" w:themeFillTint="33"/>
          </w:tcPr>
          <w:p w14:paraId="02E2FD8C" w14:textId="2B513F67" w:rsidR="003E5C63" w:rsidRPr="00625FBE" w:rsidRDefault="003E5C63" w:rsidP="003E5C63">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9844213"/>
                <w14:checkbox>
                  <w14:checked w14:val="0"/>
                  <w14:checkedState w14:val="00FE" w14:font="Wingdings"/>
                  <w14:uncheckedState w14:val="006F" w14:font="Wingdings"/>
                </w14:checkbox>
              </w:sdtPr>
              <w:sdtEndPr/>
              <w:sdtContent>
                <w:r w:rsidRPr="00625FBE">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933012051"/>
                <w14:checkbox>
                  <w14:checked w14:val="0"/>
                  <w14:checkedState w14:val="00FE" w14:font="Wingdings"/>
                  <w14:uncheckedState w14:val="006F" w14:font="Wingdings"/>
                </w14:checkbox>
              </w:sdtPr>
              <w:sdtEndPr/>
              <w:sdtContent>
                <w:r w:rsidRPr="00625FBE">
                  <w:rPr>
                    <w:rFonts w:ascii="Wingdings" w:eastAsia="Wingdings" w:hAnsi="Wingdings" w:cs="Wingdings"/>
                    <w:lang w:eastAsia="en-AU"/>
                  </w:rPr>
                  <w:t>o</w:t>
                </w:r>
              </w:sdtContent>
            </w:sdt>
          </w:p>
          <w:p w14:paraId="00ECADE4" w14:textId="77777777" w:rsidR="003E5C63" w:rsidRPr="00660229" w:rsidRDefault="003E5C63" w:rsidP="003E5C63">
            <w:pPr>
              <w:pStyle w:val="ListParagraph"/>
              <w:spacing w:after="120" w:line="264" w:lineRule="auto"/>
              <w:rPr>
                <w:b/>
                <w:sz w:val="20"/>
                <w:szCs w:val="20"/>
              </w:rPr>
            </w:pPr>
          </w:p>
        </w:tc>
        <w:tc>
          <w:tcPr>
            <w:tcW w:w="3812" w:type="dxa"/>
            <w:vMerge w:val="restart"/>
            <w:shd w:val="clear" w:color="auto" w:fill="E2EFD9" w:themeFill="accent6" w:themeFillTint="33"/>
          </w:tcPr>
          <w:p w14:paraId="22B327E4" w14:textId="77777777" w:rsidR="003E5C63" w:rsidRPr="00F8683F" w:rsidRDefault="003E5C63" w:rsidP="003E5C63">
            <w:pPr>
              <w:pStyle w:val="Heading2"/>
              <w:rPr>
                <w:rFonts w:asciiTheme="minorHAnsi" w:hAnsiTheme="minorHAnsi" w:cstheme="minorHAnsi"/>
                <w:b w:val="0"/>
                <w:bCs/>
                <w:sz w:val="20"/>
                <w:szCs w:val="20"/>
              </w:rPr>
            </w:pPr>
            <w:r w:rsidRPr="00F8683F">
              <w:rPr>
                <w:rFonts w:asciiTheme="minorHAnsi" w:hAnsiTheme="minorHAnsi" w:cstheme="minorHAnsi"/>
                <w:b w:val="0"/>
                <w:bCs/>
                <w:sz w:val="20"/>
                <w:szCs w:val="20"/>
              </w:rPr>
              <w:t>2.6 Local government can amplify the power of alcohol harm prevention and minimisation strategies through strategic partnerships and collaborations</w:t>
            </w:r>
          </w:p>
          <w:p w14:paraId="5A3FC451" w14:textId="77777777" w:rsidR="003E5C63" w:rsidRPr="00F8683F" w:rsidRDefault="003E5C63" w:rsidP="003E5C63">
            <w:pPr>
              <w:pStyle w:val="Pa22"/>
              <w:rPr>
                <w:rFonts w:asciiTheme="minorHAnsi" w:hAnsiTheme="minorHAnsi"/>
                <w:bCs/>
                <w:sz w:val="20"/>
                <w:szCs w:val="20"/>
              </w:rPr>
            </w:pPr>
          </w:p>
        </w:tc>
        <w:tc>
          <w:tcPr>
            <w:tcW w:w="4280" w:type="dxa"/>
            <w:shd w:val="clear" w:color="auto" w:fill="E2EFD9" w:themeFill="accent6" w:themeFillTint="33"/>
          </w:tcPr>
          <w:p w14:paraId="742E94A4" w14:textId="595ECA6B" w:rsidR="003E5C63" w:rsidRPr="004464D8" w:rsidRDefault="003E5C63" w:rsidP="003E5C63">
            <w:pPr>
              <w:rPr>
                <w:sz w:val="20"/>
                <w:szCs w:val="20"/>
              </w:rPr>
            </w:pPr>
            <w:r w:rsidRPr="004464D8">
              <w:rPr>
                <w:sz w:val="20"/>
                <w:szCs w:val="20"/>
              </w:rPr>
              <w:t>Sample action 1: Council will form a new regional coalition with neighbouring councils to coordinate work on the prevention of alcohol-related harm.</w:t>
            </w:r>
          </w:p>
        </w:tc>
        <w:tc>
          <w:tcPr>
            <w:tcW w:w="2454" w:type="dxa"/>
            <w:vMerge w:val="restart"/>
            <w:shd w:val="clear" w:color="auto" w:fill="E2EFD9" w:themeFill="accent6" w:themeFillTint="33"/>
          </w:tcPr>
          <w:p w14:paraId="17754512" w14:textId="3B7568B0" w:rsidR="003E5C63" w:rsidRPr="00660229" w:rsidRDefault="003E5C63" w:rsidP="003E5C63">
            <w:pPr>
              <w:pStyle w:val="ListParagraph"/>
              <w:spacing w:after="120" w:line="264" w:lineRule="auto"/>
              <w:rPr>
                <w:b/>
                <w:sz w:val="20"/>
                <w:szCs w:val="20"/>
              </w:rPr>
            </w:pPr>
          </w:p>
        </w:tc>
      </w:tr>
      <w:tr w:rsidR="003E5C63" w:rsidRPr="00660229" w14:paraId="752F2301" w14:textId="77777777" w:rsidTr="00843D17">
        <w:trPr>
          <w:trHeight w:val="750"/>
        </w:trPr>
        <w:tc>
          <w:tcPr>
            <w:tcW w:w="1266" w:type="dxa"/>
            <w:vMerge/>
            <w:shd w:val="clear" w:color="auto" w:fill="DEEAF6" w:themeFill="accent5" w:themeFillTint="33"/>
          </w:tcPr>
          <w:p w14:paraId="4F67A9F6"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62C7DE1D" w14:textId="67BCC1E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28A0F5D3"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42036530" w14:textId="77777777" w:rsidR="003E5C63" w:rsidRPr="00660229" w:rsidRDefault="003E5C63" w:rsidP="003E5C63">
            <w:pPr>
              <w:pStyle w:val="ListParagraph"/>
              <w:spacing w:after="120" w:line="264" w:lineRule="auto"/>
              <w:rPr>
                <w:b/>
                <w:sz w:val="20"/>
                <w:szCs w:val="20"/>
              </w:rPr>
            </w:pPr>
          </w:p>
        </w:tc>
        <w:tc>
          <w:tcPr>
            <w:tcW w:w="3812" w:type="dxa"/>
            <w:vMerge/>
            <w:shd w:val="clear" w:color="auto" w:fill="E2EFD9" w:themeFill="accent6" w:themeFillTint="33"/>
          </w:tcPr>
          <w:p w14:paraId="174DAB7F" w14:textId="77777777" w:rsidR="003E5C63" w:rsidRPr="004464D8" w:rsidRDefault="003E5C63" w:rsidP="003E5C63">
            <w:pPr>
              <w:pStyle w:val="Heading2"/>
              <w:rPr>
                <w:rFonts w:asciiTheme="minorHAnsi" w:hAnsiTheme="minorHAnsi" w:cstheme="minorHAnsi"/>
                <w:sz w:val="20"/>
                <w:szCs w:val="20"/>
              </w:rPr>
            </w:pPr>
          </w:p>
        </w:tc>
        <w:tc>
          <w:tcPr>
            <w:tcW w:w="4280" w:type="dxa"/>
            <w:shd w:val="clear" w:color="auto" w:fill="E2EFD9" w:themeFill="accent6" w:themeFillTint="33"/>
          </w:tcPr>
          <w:p w14:paraId="19B8DE70" w14:textId="248853FF" w:rsidR="003E5C63" w:rsidRPr="004464D8" w:rsidRDefault="003E5C63" w:rsidP="003E5C63">
            <w:pPr>
              <w:rPr>
                <w:sz w:val="20"/>
                <w:szCs w:val="20"/>
              </w:rPr>
            </w:pPr>
            <w:r w:rsidRPr="004464D8">
              <w:rPr>
                <w:sz w:val="20"/>
                <w:szCs w:val="20"/>
              </w:rPr>
              <w:t>Sample action 2: Council will work with Local Drug Action Teams to prevent and minimise alcohol-related harm.</w:t>
            </w:r>
          </w:p>
        </w:tc>
        <w:tc>
          <w:tcPr>
            <w:tcW w:w="2454" w:type="dxa"/>
            <w:vMerge/>
            <w:shd w:val="clear" w:color="auto" w:fill="E2EFD9" w:themeFill="accent6" w:themeFillTint="33"/>
          </w:tcPr>
          <w:p w14:paraId="643A241C" w14:textId="77777777" w:rsidR="003E5C63" w:rsidRPr="00660229" w:rsidRDefault="003E5C63" w:rsidP="003E5C63">
            <w:pPr>
              <w:pStyle w:val="ListParagraph"/>
              <w:spacing w:after="120" w:line="264" w:lineRule="auto"/>
              <w:rPr>
                <w:b/>
                <w:sz w:val="20"/>
                <w:szCs w:val="20"/>
              </w:rPr>
            </w:pPr>
          </w:p>
        </w:tc>
      </w:tr>
      <w:tr w:rsidR="003E5C63" w:rsidRPr="00660229" w14:paraId="335ED6BF" w14:textId="77777777" w:rsidTr="00843D17">
        <w:trPr>
          <w:trHeight w:val="635"/>
        </w:trPr>
        <w:tc>
          <w:tcPr>
            <w:tcW w:w="1266" w:type="dxa"/>
            <w:vMerge/>
            <w:shd w:val="clear" w:color="auto" w:fill="DEEAF6" w:themeFill="accent5" w:themeFillTint="33"/>
          </w:tcPr>
          <w:p w14:paraId="1DCCE482"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45BCD625" w14:textId="28AD5CC6"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78702141"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00B8B653" w14:textId="77777777" w:rsidR="003E5C63" w:rsidRPr="00660229" w:rsidRDefault="003E5C63" w:rsidP="003E5C63">
            <w:pPr>
              <w:pStyle w:val="ListParagraph"/>
              <w:spacing w:after="120" w:line="264" w:lineRule="auto"/>
              <w:rPr>
                <w:b/>
                <w:sz w:val="20"/>
                <w:szCs w:val="20"/>
              </w:rPr>
            </w:pPr>
          </w:p>
        </w:tc>
        <w:tc>
          <w:tcPr>
            <w:tcW w:w="3812" w:type="dxa"/>
            <w:vMerge/>
            <w:shd w:val="clear" w:color="auto" w:fill="E2EFD9" w:themeFill="accent6" w:themeFillTint="33"/>
          </w:tcPr>
          <w:p w14:paraId="49373D6F" w14:textId="77777777" w:rsidR="003E5C63" w:rsidRPr="005715ED" w:rsidRDefault="003E5C63" w:rsidP="003E5C63">
            <w:pPr>
              <w:pStyle w:val="Heading2"/>
              <w:rPr>
                <w:rFonts w:asciiTheme="minorHAnsi" w:hAnsiTheme="minorHAnsi" w:cstheme="minorHAnsi"/>
                <w:b w:val="0"/>
                <w:bCs/>
                <w:sz w:val="20"/>
                <w:szCs w:val="20"/>
              </w:rPr>
            </w:pPr>
          </w:p>
        </w:tc>
        <w:tc>
          <w:tcPr>
            <w:tcW w:w="4280" w:type="dxa"/>
            <w:shd w:val="clear" w:color="auto" w:fill="E2EFD9" w:themeFill="accent6" w:themeFillTint="33"/>
          </w:tcPr>
          <w:p w14:paraId="673C9667" w14:textId="1D0B3169" w:rsidR="003E5C63" w:rsidRPr="004464D8" w:rsidRDefault="003E5C63" w:rsidP="003E5C63">
            <w:pPr>
              <w:rPr>
                <w:sz w:val="20"/>
                <w:szCs w:val="20"/>
              </w:rPr>
            </w:pPr>
            <w:r w:rsidRPr="004464D8">
              <w:rPr>
                <w:sz w:val="20"/>
                <w:szCs w:val="20"/>
              </w:rPr>
              <w:t>Sample action 3: Council will evaluate its licensees accords.</w:t>
            </w:r>
          </w:p>
        </w:tc>
        <w:tc>
          <w:tcPr>
            <w:tcW w:w="2454" w:type="dxa"/>
            <w:vMerge/>
            <w:shd w:val="clear" w:color="auto" w:fill="E2EFD9" w:themeFill="accent6" w:themeFillTint="33"/>
          </w:tcPr>
          <w:p w14:paraId="1A62D2E0" w14:textId="77777777" w:rsidR="003E5C63" w:rsidRPr="00660229" w:rsidRDefault="003E5C63" w:rsidP="003E5C63">
            <w:pPr>
              <w:pStyle w:val="ListParagraph"/>
              <w:spacing w:after="120" w:line="264" w:lineRule="auto"/>
              <w:rPr>
                <w:b/>
                <w:sz w:val="20"/>
                <w:szCs w:val="20"/>
              </w:rPr>
            </w:pPr>
          </w:p>
        </w:tc>
      </w:tr>
    </w:tbl>
    <w:p w14:paraId="13692A2B" w14:textId="77777777" w:rsidR="004602FF" w:rsidRDefault="004602FF" w:rsidP="001C566E">
      <w:pPr>
        <w:pBdr>
          <w:top w:val="single" w:sz="4" w:space="31" w:color="auto"/>
        </w:pBdr>
        <w:rPr>
          <w:rFonts w:ascii="Calibri" w:eastAsia="Times New Roman" w:hAnsi="Calibri" w:cs="Calibri"/>
          <w:b/>
          <w:bCs/>
          <w:sz w:val="20"/>
          <w:szCs w:val="20"/>
          <w:lang w:eastAsia="en-AU"/>
        </w:rPr>
      </w:pPr>
    </w:p>
    <w:p w14:paraId="21F86E59" w14:textId="77777777" w:rsidR="00B6073F" w:rsidRDefault="00B6073F">
      <w:pPr>
        <w:rPr>
          <w:rFonts w:ascii="Calibri" w:eastAsia="Times New Roman" w:hAnsi="Calibri" w:cs="Calibri"/>
          <w:b/>
          <w:bCs/>
          <w:sz w:val="20"/>
          <w:szCs w:val="20"/>
          <w:lang w:eastAsia="en-AU"/>
        </w:rPr>
      </w:pPr>
      <w:r>
        <w:rPr>
          <w:rFonts w:ascii="Calibri" w:eastAsia="Times New Roman" w:hAnsi="Calibri" w:cs="Calibri"/>
          <w:b/>
          <w:bCs/>
          <w:sz w:val="20"/>
          <w:szCs w:val="20"/>
          <w:lang w:eastAsia="en-AU"/>
        </w:rPr>
        <w:br w:type="page"/>
      </w:r>
    </w:p>
    <w:p w14:paraId="433DED48" w14:textId="0A2B9142" w:rsidR="00970D12" w:rsidRPr="00C178BC" w:rsidRDefault="00970D12" w:rsidP="00AF516D">
      <w:pPr>
        <w:pBdr>
          <w:top w:val="single" w:sz="4" w:space="1" w:color="auto"/>
        </w:pBdr>
        <w:rPr>
          <w:rFonts w:ascii="Calibri" w:eastAsia="Times New Roman" w:hAnsi="Calibri" w:cs="Calibri"/>
          <w:b/>
          <w:bCs/>
          <w:color w:val="2EBDB6"/>
          <w:sz w:val="20"/>
          <w:szCs w:val="20"/>
          <w:lang w:eastAsia="en-AU"/>
        </w:rPr>
      </w:pPr>
      <w:r w:rsidRPr="00C178BC">
        <w:rPr>
          <w:rFonts w:ascii="Calibri" w:eastAsia="Times New Roman" w:hAnsi="Calibri" w:cs="Calibri"/>
          <w:b/>
          <w:bCs/>
          <w:color w:val="2EBDB6"/>
          <w:sz w:val="20"/>
          <w:szCs w:val="20"/>
          <w:lang w:eastAsia="en-AU"/>
        </w:rPr>
        <w:lastRenderedPageBreak/>
        <w:t xml:space="preserve">PART C: DEMAND REDUCTION </w:t>
      </w:r>
      <w:r w:rsidR="000F3169" w:rsidRPr="00C178BC">
        <w:rPr>
          <w:rFonts w:ascii="Calibri" w:eastAsia="Times New Roman" w:hAnsi="Calibri" w:cs="Calibri"/>
          <w:b/>
          <w:bCs/>
          <w:color w:val="2EBDB6"/>
          <w:sz w:val="20"/>
          <w:szCs w:val="20"/>
          <w:lang w:eastAsia="en-AU"/>
        </w:rPr>
        <w:t xml:space="preserve">ACTIVITIES, </w:t>
      </w:r>
      <w:proofErr w:type="gramStart"/>
      <w:r w:rsidR="000F3169" w:rsidRPr="00C178BC">
        <w:rPr>
          <w:rFonts w:ascii="Calibri" w:eastAsia="Times New Roman" w:hAnsi="Calibri" w:cs="Calibri"/>
          <w:b/>
          <w:bCs/>
          <w:color w:val="2EBDB6"/>
          <w:sz w:val="20"/>
          <w:szCs w:val="20"/>
          <w:lang w:eastAsia="en-AU"/>
        </w:rPr>
        <w:t>PROGRAMS</w:t>
      </w:r>
      <w:proofErr w:type="gramEnd"/>
      <w:r w:rsidR="000F3169" w:rsidRPr="00C178BC">
        <w:rPr>
          <w:rFonts w:ascii="Calibri" w:eastAsia="Times New Roman" w:hAnsi="Calibri" w:cs="Calibri"/>
          <w:b/>
          <w:bCs/>
          <w:color w:val="2EBDB6"/>
          <w:sz w:val="20"/>
          <w:szCs w:val="20"/>
          <w:lang w:eastAsia="en-AU"/>
        </w:rPr>
        <w:t xml:space="preserve"> AND INTERVENTIONS </w:t>
      </w:r>
      <w:r w:rsidR="007C69EA" w:rsidRPr="00C178BC">
        <w:rPr>
          <w:rFonts w:ascii="Calibri" w:eastAsia="Times New Roman" w:hAnsi="Calibri" w:cs="Calibri"/>
          <w:b/>
          <w:bCs/>
          <w:color w:val="2EBDB6"/>
          <w:sz w:val="20"/>
          <w:szCs w:val="20"/>
          <w:lang w:eastAsia="en-AU"/>
        </w:rPr>
        <w:t xml:space="preserve">TO SUPPORT ALCOHOL PREVENTION WORK </w:t>
      </w:r>
    </w:p>
    <w:p w14:paraId="39C4CB02" w14:textId="77777777" w:rsidR="003D3EB0" w:rsidRPr="00660229" w:rsidRDefault="003D3EB0" w:rsidP="008916F3">
      <w:pPr>
        <w:spacing w:after="0" w:line="240" w:lineRule="auto"/>
        <w:textAlignment w:val="baseline"/>
        <w:rPr>
          <w:rFonts w:cs="Calibri"/>
          <w:sz w:val="20"/>
          <w:szCs w:val="20"/>
          <w:lang w:val="en-US"/>
        </w:rPr>
      </w:pPr>
    </w:p>
    <w:p w14:paraId="3FAE8047" w14:textId="77777777" w:rsidR="008916F3" w:rsidRDefault="008916F3" w:rsidP="008916F3">
      <w:pPr>
        <w:pBdr>
          <w:top w:val="single" w:sz="4" w:space="1" w:color="auto"/>
        </w:pBdr>
        <w:spacing w:after="0" w:line="240" w:lineRule="auto"/>
        <w:textAlignment w:val="baseline"/>
        <w:rPr>
          <w:rFonts w:cs="Calibri"/>
          <w:sz w:val="20"/>
          <w:szCs w:val="20"/>
          <w:lang w:val="en-US"/>
        </w:rPr>
      </w:pPr>
    </w:p>
    <w:p w14:paraId="4DACDC20" w14:textId="77777777" w:rsidR="0029140A" w:rsidRPr="00660229" w:rsidRDefault="000F3169" w:rsidP="008916F3">
      <w:pPr>
        <w:pBdr>
          <w:top w:val="single" w:sz="4" w:space="1" w:color="auto"/>
        </w:pBdr>
        <w:spacing w:after="0" w:line="240" w:lineRule="auto"/>
        <w:textAlignment w:val="baseline"/>
        <w:rPr>
          <w:rFonts w:ascii="Calibri" w:eastAsia="Times New Roman" w:hAnsi="Calibri" w:cs="Calibri"/>
          <w:b/>
          <w:bCs/>
          <w:sz w:val="20"/>
          <w:szCs w:val="20"/>
          <w:lang w:eastAsia="en-AU"/>
        </w:rPr>
      </w:pPr>
      <w:r w:rsidRPr="00660229">
        <w:rPr>
          <w:rFonts w:cs="Calibri"/>
          <w:sz w:val="20"/>
          <w:szCs w:val="20"/>
          <w:lang w:val="en-US"/>
        </w:rPr>
        <w:t>T</w:t>
      </w:r>
      <w:r w:rsidR="00E50B5A" w:rsidRPr="00660229">
        <w:rPr>
          <w:rFonts w:cs="Calibri"/>
          <w:sz w:val="20"/>
          <w:szCs w:val="20"/>
          <w:lang w:val="en-US"/>
        </w:rPr>
        <w:t>his section covers matters related to community-based prevention</w:t>
      </w:r>
      <w:r w:rsidR="001C72F2">
        <w:rPr>
          <w:rFonts w:cs="Calibri"/>
          <w:sz w:val="20"/>
          <w:szCs w:val="20"/>
          <w:lang w:val="en-US"/>
        </w:rPr>
        <w:t xml:space="preserve"> and health promotion</w:t>
      </w:r>
      <w:r w:rsidR="00E50B5A" w:rsidRPr="00660229">
        <w:rPr>
          <w:rFonts w:cs="Calibri"/>
          <w:sz w:val="20"/>
          <w:szCs w:val="20"/>
          <w:lang w:val="en-US"/>
        </w:rPr>
        <w:t xml:space="preserve"> programs, engagement with schools, youth</w:t>
      </w:r>
      <w:r w:rsidR="00F33FB9">
        <w:rPr>
          <w:rFonts w:cs="Calibri"/>
          <w:sz w:val="20"/>
          <w:szCs w:val="20"/>
          <w:lang w:val="en-US"/>
        </w:rPr>
        <w:t xml:space="preserve">, </w:t>
      </w:r>
      <w:r w:rsidR="00E50B5A" w:rsidRPr="00660229">
        <w:rPr>
          <w:rFonts w:cs="Calibri"/>
          <w:sz w:val="20"/>
          <w:szCs w:val="20"/>
          <w:lang w:val="en-US"/>
        </w:rPr>
        <w:t xml:space="preserve">community development </w:t>
      </w:r>
      <w:r w:rsidR="00F33FB9">
        <w:rPr>
          <w:rFonts w:cs="Calibri"/>
          <w:sz w:val="20"/>
          <w:szCs w:val="20"/>
          <w:lang w:val="en-US"/>
        </w:rPr>
        <w:t>and health promotion services</w:t>
      </w:r>
      <w:r w:rsidR="00E50B5A" w:rsidRPr="00660229">
        <w:rPr>
          <w:rFonts w:cs="Calibri"/>
          <w:sz w:val="20"/>
          <w:szCs w:val="20"/>
          <w:lang w:val="en-US"/>
        </w:rPr>
        <w:t>.</w:t>
      </w:r>
      <w:r w:rsidR="00661803">
        <w:rPr>
          <w:rFonts w:cs="Calibri"/>
          <w:sz w:val="20"/>
          <w:szCs w:val="20"/>
          <w:lang w:val="en-US"/>
        </w:rPr>
        <w:t xml:space="preserve">  Investing in the support o</w:t>
      </w:r>
      <w:r w:rsidR="009A557F">
        <w:rPr>
          <w:rFonts w:cs="Calibri"/>
          <w:sz w:val="20"/>
          <w:szCs w:val="20"/>
          <w:lang w:val="en-US"/>
        </w:rPr>
        <w:t xml:space="preserve">f existing </w:t>
      </w:r>
      <w:r w:rsidR="007E30F9">
        <w:rPr>
          <w:rFonts w:cs="Calibri"/>
          <w:sz w:val="20"/>
          <w:szCs w:val="20"/>
          <w:lang w:val="en-US"/>
        </w:rPr>
        <w:t>programs</w:t>
      </w:r>
      <w:r w:rsidR="00661803">
        <w:rPr>
          <w:rFonts w:cs="Calibri"/>
          <w:sz w:val="20"/>
          <w:szCs w:val="20"/>
          <w:lang w:val="en-US"/>
        </w:rPr>
        <w:t xml:space="preserve">, or development and delivery of </w:t>
      </w:r>
      <w:r w:rsidR="007E30F9">
        <w:rPr>
          <w:rFonts w:cs="Calibri"/>
          <w:sz w:val="20"/>
          <w:szCs w:val="20"/>
          <w:lang w:val="en-US"/>
        </w:rPr>
        <w:t xml:space="preserve">local </w:t>
      </w:r>
      <w:r w:rsidR="00661803">
        <w:rPr>
          <w:rFonts w:cs="Calibri"/>
          <w:sz w:val="20"/>
          <w:szCs w:val="20"/>
          <w:lang w:val="en-US"/>
        </w:rPr>
        <w:t xml:space="preserve">health promotion and/or alcohol prevention programs evidenced to reduce risk factors and </w:t>
      </w:r>
      <w:r w:rsidR="009A557F">
        <w:rPr>
          <w:rFonts w:cs="Calibri"/>
          <w:sz w:val="20"/>
          <w:szCs w:val="20"/>
          <w:lang w:val="en-US"/>
        </w:rPr>
        <w:t>increas</w:t>
      </w:r>
      <w:r w:rsidR="007E30F9">
        <w:rPr>
          <w:rFonts w:cs="Calibri"/>
          <w:sz w:val="20"/>
          <w:szCs w:val="20"/>
          <w:lang w:val="en-US"/>
        </w:rPr>
        <w:t xml:space="preserve">e </w:t>
      </w:r>
      <w:r w:rsidR="009A557F">
        <w:rPr>
          <w:rFonts w:cs="Calibri"/>
          <w:sz w:val="20"/>
          <w:szCs w:val="20"/>
          <w:lang w:val="en-US"/>
        </w:rPr>
        <w:t xml:space="preserve">protective factors over time can have a sustained impact on alcohol-related harm on a community level. </w:t>
      </w:r>
      <w:r w:rsidR="003D3EB0" w:rsidRPr="00660229">
        <w:rPr>
          <w:rFonts w:cs="Calibri"/>
          <w:sz w:val="20"/>
          <w:szCs w:val="20"/>
          <w:lang w:val="en-US"/>
        </w:rPr>
        <w:t xml:space="preserve"> </w:t>
      </w:r>
      <w:r w:rsidR="0029140A" w:rsidRPr="00660229">
        <w:rPr>
          <w:rFonts w:cs="Calibri"/>
          <w:sz w:val="20"/>
          <w:szCs w:val="20"/>
          <w:lang w:val="en-US"/>
        </w:rPr>
        <w:t xml:space="preserve"> </w:t>
      </w:r>
    </w:p>
    <w:p w14:paraId="7B858DA4" w14:textId="77777777" w:rsidR="00E915A1" w:rsidRPr="00660229" w:rsidRDefault="00E915A1" w:rsidP="0029140A">
      <w:pPr>
        <w:spacing w:after="0" w:line="240" w:lineRule="auto"/>
        <w:textAlignment w:val="baseline"/>
        <w:rPr>
          <w:rFonts w:cs="Calibri"/>
          <w:sz w:val="20"/>
          <w:szCs w:val="20"/>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7"/>
        <w:gridCol w:w="14175"/>
      </w:tblGrid>
      <w:tr w:rsidR="0029140A" w:rsidRPr="00660229" w14:paraId="6A51F074" w14:textId="77777777" w:rsidTr="00E7153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97BA7F" w14:textId="786CE069" w:rsidR="005736A5" w:rsidRPr="00E71537" w:rsidRDefault="005736A5" w:rsidP="003C52C6">
            <w:pPr>
              <w:rPr>
                <w:rFonts w:cs="Calibri"/>
                <w:b/>
                <w:bCs/>
                <w:sz w:val="20"/>
                <w:szCs w:val="20"/>
                <w:lang w:val="en-US"/>
              </w:rPr>
            </w:pPr>
            <w:r w:rsidRPr="00E71537">
              <w:rPr>
                <w:rFonts w:cs="Calibri"/>
                <w:b/>
                <w:bCs/>
                <w:sz w:val="20"/>
                <w:szCs w:val="20"/>
                <w:lang w:val="en-US"/>
              </w:rPr>
              <w:t>Programs</w:t>
            </w:r>
          </w:p>
        </w:tc>
        <w:tc>
          <w:tcPr>
            <w:tcW w:w="141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DA85F5" w14:textId="0B73E6E0" w:rsidR="005736A5" w:rsidRPr="00E71537" w:rsidRDefault="005736A5" w:rsidP="003C52C6">
            <w:pPr>
              <w:rPr>
                <w:rFonts w:cs="Calibri"/>
                <w:sz w:val="20"/>
                <w:szCs w:val="20"/>
                <w:lang w:val="en-US"/>
              </w:rPr>
            </w:pPr>
            <w:proofErr w:type="spellStart"/>
            <w:r w:rsidRPr="00E71537">
              <w:rPr>
                <w:rFonts w:cs="Calibri"/>
                <w:sz w:val="20"/>
                <w:szCs w:val="20"/>
                <w:lang w:val="en-US"/>
              </w:rPr>
              <w:t>Localised</w:t>
            </w:r>
            <w:proofErr w:type="spellEnd"/>
            <w:r w:rsidRPr="00E71537">
              <w:rPr>
                <w:rFonts w:cs="Calibri"/>
                <w:sz w:val="20"/>
                <w:szCs w:val="20"/>
                <w:lang w:val="en-US"/>
              </w:rPr>
              <w:t xml:space="preserve"> programs run within the community that aim to promote low risk drinking e.g. education campaigns</w:t>
            </w:r>
            <w:r w:rsidR="00FC7A7F" w:rsidRPr="00E71537">
              <w:rPr>
                <w:rFonts w:cs="Calibri"/>
                <w:sz w:val="20"/>
                <w:szCs w:val="20"/>
                <w:lang w:val="en-US"/>
              </w:rPr>
              <w:t xml:space="preserve"> and</w:t>
            </w:r>
            <w:r w:rsidR="007E30F9" w:rsidRPr="00E71537">
              <w:rPr>
                <w:rFonts w:cs="Calibri"/>
                <w:sz w:val="20"/>
                <w:szCs w:val="20"/>
                <w:lang w:val="en-US"/>
              </w:rPr>
              <w:t xml:space="preserve"> health promotion programs</w:t>
            </w:r>
          </w:p>
        </w:tc>
      </w:tr>
    </w:tbl>
    <w:p w14:paraId="648273EC" w14:textId="77777777" w:rsidR="00C066F4" w:rsidRPr="00660229" w:rsidRDefault="00C066F4" w:rsidP="004F2B3A">
      <w:pPr>
        <w:spacing w:after="0" w:line="240" w:lineRule="auto"/>
        <w:textAlignment w:val="baseline"/>
        <w:rPr>
          <w:rFonts w:ascii="Calibri" w:eastAsia="Times New Roman" w:hAnsi="Calibri" w:cs="Calibri"/>
          <w:b/>
          <w:bCs/>
          <w:sz w:val="20"/>
          <w:szCs w:val="20"/>
          <w:lang w:eastAsia="en-AU"/>
        </w:rPr>
      </w:pPr>
    </w:p>
    <w:p w14:paraId="7BA60025" w14:textId="212DD377" w:rsidR="00482A47" w:rsidRDefault="00F33FB9" w:rsidP="00482A47">
      <w:pPr>
        <w:spacing w:after="0" w:line="240" w:lineRule="auto"/>
        <w:textAlignment w:val="baseline"/>
        <w:rPr>
          <w:rFonts w:cs="Calibri"/>
          <w:sz w:val="20"/>
          <w:szCs w:val="20"/>
          <w:lang w:val="en-US"/>
        </w:rPr>
      </w:pPr>
      <w:r>
        <w:rPr>
          <w:rFonts w:cs="Calibri"/>
          <w:sz w:val="20"/>
          <w:szCs w:val="20"/>
          <w:lang w:val="en-US"/>
        </w:rPr>
        <w:t>T</w:t>
      </w:r>
      <w:r w:rsidRPr="00F66FAD">
        <w:rPr>
          <w:rFonts w:cs="Calibri"/>
          <w:sz w:val="20"/>
          <w:szCs w:val="20"/>
          <w:lang w:val="en-US"/>
        </w:rPr>
        <w:t>he Guide’s</w:t>
      </w:r>
      <w:r>
        <w:rPr>
          <w:rFonts w:cs="Calibri"/>
          <w:b/>
          <w:bCs/>
          <w:sz w:val="20"/>
          <w:szCs w:val="20"/>
          <w:lang w:val="en-US"/>
        </w:rPr>
        <w:t xml:space="preserve"> </w:t>
      </w:r>
      <w:r w:rsidR="00A74AD3">
        <w:rPr>
          <w:rFonts w:cs="Calibri"/>
          <w:b/>
          <w:bCs/>
          <w:sz w:val="20"/>
          <w:szCs w:val="20"/>
          <w:lang w:val="en-US"/>
        </w:rPr>
        <w:t xml:space="preserve">Section 2: Where </w:t>
      </w:r>
      <w:r w:rsidR="00E66137">
        <w:rPr>
          <w:rFonts w:cs="Calibri"/>
          <w:b/>
          <w:bCs/>
          <w:sz w:val="20"/>
          <w:szCs w:val="20"/>
          <w:lang w:val="en-US"/>
        </w:rPr>
        <w:t xml:space="preserve">local government can have the most powerful impact </w:t>
      </w:r>
      <w:r w:rsidRPr="00F66FAD">
        <w:rPr>
          <w:rFonts w:cs="Calibri"/>
          <w:sz w:val="20"/>
          <w:szCs w:val="20"/>
          <w:lang w:val="en-US"/>
        </w:rPr>
        <w:t>explores how to</w:t>
      </w:r>
      <w:r>
        <w:rPr>
          <w:rFonts w:cs="Calibri"/>
          <w:sz w:val="20"/>
          <w:szCs w:val="20"/>
          <w:lang w:val="en-US"/>
        </w:rPr>
        <w:t xml:space="preserve"> connect with existing </w:t>
      </w:r>
      <w:r w:rsidR="006B6E08">
        <w:rPr>
          <w:rFonts w:cs="Calibri"/>
          <w:sz w:val="20"/>
          <w:szCs w:val="20"/>
          <w:lang w:val="en-US"/>
        </w:rPr>
        <w:t xml:space="preserve">activities, </w:t>
      </w:r>
      <w:proofErr w:type="gramStart"/>
      <w:r w:rsidR="006B6E08">
        <w:rPr>
          <w:rFonts w:cs="Calibri"/>
          <w:sz w:val="20"/>
          <w:szCs w:val="20"/>
          <w:lang w:val="en-US"/>
        </w:rPr>
        <w:t>programs</w:t>
      </w:r>
      <w:proofErr w:type="gramEnd"/>
      <w:r w:rsidRPr="00F66FAD">
        <w:rPr>
          <w:rFonts w:cs="Calibri"/>
          <w:sz w:val="20"/>
          <w:szCs w:val="20"/>
          <w:lang w:val="en-US"/>
        </w:rPr>
        <w:t xml:space="preserve"> </w:t>
      </w:r>
      <w:r w:rsidR="006B6E08">
        <w:rPr>
          <w:rFonts w:cs="Calibri"/>
          <w:sz w:val="20"/>
          <w:szCs w:val="20"/>
          <w:lang w:val="en-US"/>
        </w:rPr>
        <w:t>and interventions</w:t>
      </w:r>
      <w:r w:rsidR="00835A32">
        <w:rPr>
          <w:rFonts w:cs="Calibri"/>
          <w:sz w:val="20"/>
          <w:szCs w:val="20"/>
          <w:lang w:val="en-US"/>
        </w:rPr>
        <w:t>.</w:t>
      </w:r>
      <w:r w:rsidR="00151968">
        <w:rPr>
          <w:rFonts w:cs="Calibri"/>
          <w:sz w:val="20"/>
          <w:szCs w:val="20"/>
          <w:lang w:val="en-US"/>
        </w:rPr>
        <w:t xml:space="preserve"> </w:t>
      </w:r>
      <w:r w:rsidR="00835A32">
        <w:rPr>
          <w:rFonts w:cs="Calibri"/>
          <w:sz w:val="20"/>
          <w:szCs w:val="20"/>
          <w:lang w:val="en-US"/>
        </w:rPr>
        <w:t>T</w:t>
      </w:r>
      <w:r w:rsidR="001F20E8">
        <w:rPr>
          <w:rFonts w:cs="Calibri"/>
          <w:sz w:val="20"/>
          <w:szCs w:val="20"/>
          <w:lang w:val="en-US"/>
        </w:rPr>
        <w:t xml:space="preserve">o </w:t>
      </w:r>
      <w:r w:rsidRPr="00F66FAD">
        <w:rPr>
          <w:rFonts w:cs="Calibri"/>
          <w:sz w:val="20"/>
          <w:szCs w:val="20"/>
          <w:lang w:val="en-US"/>
        </w:rPr>
        <w:t xml:space="preserve">develop and implement </w:t>
      </w:r>
      <w:r w:rsidR="001F20E8">
        <w:rPr>
          <w:rFonts w:cs="Calibri"/>
          <w:sz w:val="20"/>
          <w:szCs w:val="20"/>
          <w:lang w:val="en-US"/>
        </w:rPr>
        <w:t xml:space="preserve">new </w:t>
      </w:r>
      <w:r w:rsidR="00493180">
        <w:rPr>
          <w:rFonts w:cs="Calibri"/>
          <w:sz w:val="20"/>
          <w:szCs w:val="20"/>
          <w:lang w:val="en-US"/>
        </w:rPr>
        <w:t xml:space="preserve">evidence-informed approaches to deliver local activities, programs and interventions designed to reduce risk factors and build protectives factors aimed at </w:t>
      </w:r>
      <w:r w:rsidR="00804D43">
        <w:rPr>
          <w:rFonts w:cs="Calibri"/>
          <w:sz w:val="20"/>
          <w:szCs w:val="20"/>
          <w:lang w:val="en-US"/>
        </w:rPr>
        <w:t>preventing</w:t>
      </w:r>
      <w:r w:rsidR="00493180">
        <w:rPr>
          <w:rFonts w:cs="Calibri"/>
          <w:sz w:val="20"/>
          <w:szCs w:val="20"/>
          <w:lang w:val="en-US"/>
        </w:rPr>
        <w:t xml:space="preserve"> and </w:t>
      </w:r>
      <w:proofErr w:type="spellStart"/>
      <w:r w:rsidR="00493180">
        <w:rPr>
          <w:rFonts w:cs="Calibri"/>
          <w:sz w:val="20"/>
          <w:szCs w:val="20"/>
          <w:lang w:val="en-US"/>
        </w:rPr>
        <w:t>minimising</w:t>
      </w:r>
      <w:proofErr w:type="spellEnd"/>
      <w:r w:rsidR="00493180">
        <w:rPr>
          <w:rFonts w:cs="Calibri"/>
          <w:sz w:val="20"/>
          <w:szCs w:val="20"/>
          <w:lang w:val="en-US"/>
        </w:rPr>
        <w:t xml:space="preserve"> alcohol-related harm</w:t>
      </w:r>
      <w:r w:rsidRPr="00F66FAD">
        <w:rPr>
          <w:rFonts w:cs="Calibri"/>
          <w:sz w:val="20"/>
          <w:szCs w:val="20"/>
          <w:lang w:val="en-US"/>
        </w:rPr>
        <w:t xml:space="preserve">.   </w:t>
      </w:r>
    </w:p>
    <w:p w14:paraId="2A607C5C" w14:textId="77777777" w:rsidR="00F33FB9" w:rsidRPr="00482A47" w:rsidRDefault="00F33FB9" w:rsidP="00482A47">
      <w:pPr>
        <w:spacing w:after="0" w:line="240" w:lineRule="auto"/>
        <w:textAlignment w:val="baseline"/>
        <w:rPr>
          <w:rFonts w:ascii="Calibri" w:eastAsia="Times New Roman" w:hAnsi="Calibri" w:cs="Calibri"/>
          <w:b/>
          <w:bCs/>
          <w:i/>
          <w:iCs/>
          <w:color w:val="FF0000"/>
          <w:sz w:val="20"/>
          <w:szCs w:val="20"/>
          <w:lang w:eastAsia="en-AU"/>
        </w:rPr>
      </w:pPr>
    </w:p>
    <w:p w14:paraId="528FA512" w14:textId="77777777" w:rsidR="00482A47" w:rsidRPr="00660229" w:rsidRDefault="00482A47" w:rsidP="00482A47">
      <w:pPr>
        <w:pBdr>
          <w:top w:val="single" w:sz="4" w:space="1" w:color="auto"/>
        </w:pBdr>
        <w:spacing w:after="0" w:line="240" w:lineRule="auto"/>
        <w:textAlignment w:val="baseline"/>
        <w:rPr>
          <w:rFonts w:ascii="Calibri" w:eastAsia="Times New Roman" w:hAnsi="Calibri" w:cs="Calibri"/>
          <w:b/>
          <w:bCs/>
          <w:sz w:val="20"/>
          <w:szCs w:val="20"/>
          <w:lang w:eastAsia="en-AU"/>
        </w:rPr>
      </w:pPr>
    </w:p>
    <w:p w14:paraId="6BBC8099" w14:textId="77777777" w:rsidR="00C92D8C" w:rsidRPr="00660229" w:rsidRDefault="00C92D8C" w:rsidP="004F2B3A">
      <w:pPr>
        <w:spacing w:after="0" w:line="240" w:lineRule="auto"/>
        <w:textAlignment w:val="baseline"/>
        <w:rPr>
          <w:rFonts w:ascii="Segoe UI" w:eastAsia="Times New Roman" w:hAnsi="Segoe UI" w:cs="Segoe UI"/>
          <w:sz w:val="20"/>
          <w:szCs w:val="20"/>
          <w:lang w:eastAsia="en-AU"/>
        </w:rPr>
      </w:pPr>
    </w:p>
    <w:tbl>
      <w:tblPr>
        <w:tblpPr w:leftFromText="180" w:rightFromText="180" w:vertAnchor="text" w:tblpY="1"/>
        <w:tblOverlap w:val="never"/>
        <w:tblW w:w="2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1"/>
        <w:gridCol w:w="2775"/>
        <w:gridCol w:w="4117"/>
        <w:gridCol w:w="1837"/>
        <w:gridCol w:w="3563"/>
        <w:gridCol w:w="3911"/>
        <w:gridCol w:w="2793"/>
      </w:tblGrid>
      <w:tr w:rsidR="001C566E" w:rsidRPr="00660229" w14:paraId="7C525F30" w14:textId="0886576D" w:rsidTr="00F12DFE">
        <w:trPr>
          <w:trHeight w:val="1188"/>
        </w:trPr>
        <w:tc>
          <w:tcPr>
            <w:tcW w:w="1331" w:type="dxa"/>
            <w:shd w:val="clear" w:color="auto" w:fill="00B0F0"/>
          </w:tcPr>
          <w:p w14:paraId="399E5E5A" w14:textId="77777777" w:rsidR="001C566E" w:rsidRPr="00660229" w:rsidRDefault="001C566E" w:rsidP="00F12DF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Prevention</w:t>
            </w:r>
          </w:p>
          <w:p w14:paraId="0B966469" w14:textId="77777777" w:rsidR="001C566E" w:rsidRPr="00660229" w:rsidRDefault="001C566E" w:rsidP="00F12DF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Domain</w:t>
            </w:r>
          </w:p>
        </w:tc>
        <w:tc>
          <w:tcPr>
            <w:tcW w:w="2775" w:type="dxa"/>
            <w:tcBorders>
              <w:bottom w:val="single" w:sz="4" w:space="0" w:color="auto"/>
            </w:tcBorders>
            <w:shd w:val="clear" w:color="auto" w:fill="00B0F0"/>
          </w:tcPr>
          <w:p w14:paraId="799C34E0" w14:textId="77777777" w:rsidR="001C566E" w:rsidRPr="00660229" w:rsidRDefault="001C566E" w:rsidP="001C566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Opportunities for Action</w:t>
            </w:r>
          </w:p>
        </w:tc>
        <w:tc>
          <w:tcPr>
            <w:tcW w:w="4117" w:type="dxa"/>
            <w:tcBorders>
              <w:bottom w:val="single" w:sz="4" w:space="0" w:color="auto"/>
            </w:tcBorders>
            <w:shd w:val="clear" w:color="auto" w:fill="00B0F0"/>
          </w:tcPr>
          <w:p w14:paraId="78A573B3" w14:textId="77777777" w:rsidR="001C566E" w:rsidRPr="00660229" w:rsidRDefault="001C566E" w:rsidP="001C566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Rationale – why this action is important</w:t>
            </w:r>
          </w:p>
        </w:tc>
        <w:tc>
          <w:tcPr>
            <w:tcW w:w="1837" w:type="dxa"/>
            <w:tcBorders>
              <w:bottom w:val="single" w:sz="4" w:space="0" w:color="auto"/>
            </w:tcBorders>
            <w:shd w:val="clear" w:color="auto" w:fill="00B0F0"/>
          </w:tcPr>
          <w:p w14:paraId="7E54A3D1" w14:textId="7091A08F" w:rsidR="001C566E" w:rsidRPr="00660229" w:rsidRDefault="001C566E" w:rsidP="001C566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Shortlisted Action for your Action Plan</w:t>
            </w:r>
          </w:p>
          <w:p w14:paraId="101D8AA1" w14:textId="77777777" w:rsidR="001C566E" w:rsidRPr="00660229" w:rsidRDefault="001C566E" w:rsidP="001C566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 xml:space="preserve"> YES/NO</w:t>
            </w:r>
          </w:p>
        </w:tc>
        <w:tc>
          <w:tcPr>
            <w:tcW w:w="3563" w:type="dxa"/>
            <w:tcBorders>
              <w:bottom w:val="single" w:sz="4" w:space="0" w:color="auto"/>
            </w:tcBorders>
            <w:shd w:val="clear" w:color="auto" w:fill="BFBFBF" w:themeFill="background1" w:themeFillShade="BF"/>
          </w:tcPr>
          <w:p w14:paraId="20B587EA" w14:textId="7FAFAE10" w:rsidR="001C566E" w:rsidRDefault="001C566E" w:rsidP="001C566E">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Section of the guide</w:t>
            </w:r>
          </w:p>
        </w:tc>
        <w:tc>
          <w:tcPr>
            <w:tcW w:w="3911" w:type="dxa"/>
            <w:tcBorders>
              <w:bottom w:val="single" w:sz="4" w:space="0" w:color="auto"/>
            </w:tcBorders>
            <w:shd w:val="clear" w:color="auto" w:fill="BFBFBF" w:themeFill="background1" w:themeFillShade="BF"/>
          </w:tcPr>
          <w:p w14:paraId="7319D6C8" w14:textId="69103817" w:rsidR="001C566E" w:rsidRPr="00660229" w:rsidRDefault="001C566E" w:rsidP="001C566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Quick reference to Guide</w:t>
            </w:r>
            <w:r>
              <w:rPr>
                <w:rFonts w:ascii="Calibri" w:eastAsia="Times New Roman" w:hAnsi="Calibri" w:cs="Calibri"/>
                <w:b/>
                <w:bCs/>
                <w:sz w:val="20"/>
                <w:szCs w:val="20"/>
                <w:lang w:eastAsia="en-AU"/>
              </w:rPr>
              <w:t>’s Sample</w:t>
            </w:r>
            <w:r w:rsidRPr="00660229">
              <w:rPr>
                <w:rFonts w:ascii="Calibri" w:eastAsia="Times New Roman" w:hAnsi="Calibri" w:cs="Calibri"/>
                <w:b/>
                <w:bCs/>
                <w:sz w:val="20"/>
                <w:szCs w:val="20"/>
                <w:lang w:eastAsia="en-AU"/>
              </w:rPr>
              <w:t xml:space="preserve"> Actions</w:t>
            </w:r>
          </w:p>
        </w:tc>
        <w:tc>
          <w:tcPr>
            <w:tcW w:w="2793" w:type="dxa"/>
            <w:tcBorders>
              <w:bottom w:val="single" w:sz="4" w:space="0" w:color="auto"/>
            </w:tcBorders>
            <w:shd w:val="clear" w:color="auto" w:fill="BFBFBF" w:themeFill="background1" w:themeFillShade="BF"/>
          </w:tcPr>
          <w:p w14:paraId="67327EE6" w14:textId="7E891BE2" w:rsidR="001C566E" w:rsidRPr="00660229" w:rsidRDefault="001C566E" w:rsidP="001C566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Guide Tools to Support Selected Actions</w:t>
            </w:r>
          </w:p>
        </w:tc>
      </w:tr>
      <w:tr w:rsidR="001C566E" w:rsidRPr="00660229" w14:paraId="44B8F51B" w14:textId="0F82541F" w:rsidTr="003E5C6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342"/>
        </w:trPr>
        <w:tc>
          <w:tcPr>
            <w:tcW w:w="1331" w:type="dxa"/>
            <w:vMerge w:val="restart"/>
            <w:tcBorders>
              <w:top w:val="nil"/>
              <w:left w:val="single" w:sz="6" w:space="0" w:color="auto"/>
              <w:right w:val="single" w:sz="4" w:space="0" w:color="auto"/>
            </w:tcBorders>
            <w:shd w:val="clear" w:color="auto" w:fill="DEEAF6" w:themeFill="accent5" w:themeFillTint="33"/>
          </w:tcPr>
          <w:p w14:paraId="0D56CB34" w14:textId="77777777" w:rsidR="001C566E" w:rsidRPr="0015479E" w:rsidRDefault="001C566E" w:rsidP="003E5C63">
            <w:pPr>
              <w:spacing w:after="0" w:line="240" w:lineRule="auto"/>
              <w:textAlignment w:val="baseline"/>
              <w:rPr>
                <w:rFonts w:ascii="Calibri" w:eastAsia="Times New Roman" w:hAnsi="Calibri" w:cs="Calibri"/>
                <w:b/>
                <w:bCs/>
                <w:sz w:val="20"/>
                <w:szCs w:val="20"/>
                <w:lang w:eastAsia="en-AU"/>
              </w:rPr>
            </w:pPr>
            <w:r w:rsidRPr="0015479E">
              <w:rPr>
                <w:rFonts w:ascii="Calibri" w:eastAsia="Times New Roman" w:hAnsi="Calibri" w:cs="Calibri"/>
                <w:b/>
                <w:bCs/>
                <w:sz w:val="20"/>
                <w:szCs w:val="20"/>
                <w:lang w:eastAsia="en-AU"/>
              </w:rPr>
              <w:t>Prevention Program Availability  </w:t>
            </w:r>
          </w:p>
        </w:tc>
        <w:tc>
          <w:tcPr>
            <w:tcW w:w="2775" w:type="dxa"/>
            <w:vMerge w:val="restart"/>
            <w:tcBorders>
              <w:top w:val="single" w:sz="4" w:space="0" w:color="auto"/>
              <w:left w:val="single" w:sz="4" w:space="0" w:color="auto"/>
              <w:right w:val="single" w:sz="4" w:space="0" w:color="auto"/>
            </w:tcBorders>
            <w:shd w:val="clear" w:color="auto" w:fill="DEEAF6" w:themeFill="accent5" w:themeFillTint="33"/>
            <w:hideMark/>
          </w:tcPr>
          <w:p w14:paraId="7DA4A5F1" w14:textId="207E3D2B" w:rsidR="001C566E" w:rsidRPr="00660229" w:rsidRDefault="001C566E" w:rsidP="001C566E">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Increase availability of parent programs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117" w:type="dxa"/>
            <w:vMerge w:val="restart"/>
            <w:tcBorders>
              <w:top w:val="single" w:sz="4" w:space="0" w:color="auto"/>
              <w:left w:val="single" w:sz="4" w:space="0" w:color="auto"/>
              <w:right w:val="single" w:sz="4" w:space="0" w:color="auto"/>
            </w:tcBorders>
            <w:shd w:val="clear" w:color="auto" w:fill="DEEAF6" w:themeFill="accent5" w:themeFillTint="33"/>
            <w:hideMark/>
          </w:tcPr>
          <w:p w14:paraId="307F1BCB" w14:textId="77777777" w:rsidR="001C566E" w:rsidRPr="00660229" w:rsidRDefault="001C566E" w:rsidP="001C566E">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 xml:space="preserve">Increasing parent’s knowledge, </w:t>
            </w:r>
            <w:proofErr w:type="gramStart"/>
            <w:r w:rsidRPr="00660229">
              <w:rPr>
                <w:rFonts w:ascii="Calibri" w:eastAsia="Times New Roman" w:hAnsi="Calibri" w:cs="Calibri"/>
                <w:sz w:val="20"/>
                <w:szCs w:val="20"/>
                <w:lang w:eastAsia="en-AU"/>
              </w:rPr>
              <w:t>skills</w:t>
            </w:r>
            <w:proofErr w:type="gramEnd"/>
            <w:r w:rsidRPr="00660229">
              <w:rPr>
                <w:rFonts w:ascii="Calibri" w:eastAsia="Times New Roman" w:hAnsi="Calibri" w:cs="Calibri"/>
                <w:sz w:val="20"/>
                <w:szCs w:val="20"/>
                <w:lang w:eastAsia="en-AU"/>
              </w:rPr>
              <w:t xml:space="preserve"> and action in relation to supervision, positive role modelling, good communication, and clear expectation and boundary setting will increase young people’s exposure to these important protective factors. </w:t>
            </w:r>
          </w:p>
        </w:tc>
        <w:tc>
          <w:tcPr>
            <w:tcW w:w="1837" w:type="dxa"/>
            <w:vMerge w:val="restart"/>
            <w:tcBorders>
              <w:top w:val="single" w:sz="4" w:space="0" w:color="auto"/>
              <w:left w:val="single" w:sz="4" w:space="0" w:color="auto"/>
              <w:right w:val="single" w:sz="4" w:space="0" w:color="auto"/>
            </w:tcBorders>
            <w:shd w:val="clear" w:color="auto" w:fill="DEEAF6" w:themeFill="accent5" w:themeFillTint="33"/>
          </w:tcPr>
          <w:p w14:paraId="7B96F869" w14:textId="2308799D" w:rsidR="001C566E" w:rsidRPr="00625FBE" w:rsidRDefault="001C566E" w:rsidP="001C566E">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673768834"/>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346374981"/>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1759FD5C" w14:textId="77777777" w:rsidR="001C566E" w:rsidRPr="00660229" w:rsidRDefault="001C566E" w:rsidP="001C566E">
            <w:pPr>
              <w:pStyle w:val="ListParagraph"/>
              <w:spacing w:after="0" w:line="240" w:lineRule="auto"/>
              <w:ind w:left="427"/>
              <w:textAlignment w:val="baseline"/>
              <w:rPr>
                <w:rFonts w:ascii="Calibri" w:eastAsia="Times New Roman" w:hAnsi="Calibri" w:cs="Calibri"/>
                <w:sz w:val="20"/>
                <w:szCs w:val="20"/>
                <w:lang w:eastAsia="en-AU"/>
              </w:rPr>
            </w:pPr>
          </w:p>
        </w:tc>
        <w:tc>
          <w:tcPr>
            <w:tcW w:w="3563" w:type="dxa"/>
            <w:vMerge w:val="restart"/>
            <w:tcBorders>
              <w:top w:val="single" w:sz="4" w:space="0" w:color="auto"/>
              <w:left w:val="single" w:sz="4" w:space="0" w:color="auto"/>
              <w:right w:val="single" w:sz="4" w:space="0" w:color="auto"/>
            </w:tcBorders>
            <w:shd w:val="clear" w:color="auto" w:fill="E2EFD9" w:themeFill="accent6" w:themeFillTint="33"/>
          </w:tcPr>
          <w:p w14:paraId="11B58D7B" w14:textId="77777777" w:rsidR="001C566E" w:rsidRPr="004464D8" w:rsidRDefault="001C566E" w:rsidP="001C566E">
            <w:pPr>
              <w:pStyle w:val="TOC3"/>
              <w:rPr>
                <w:b w:val="0"/>
                <w:bCs w:val="0"/>
                <w:noProof/>
              </w:rPr>
            </w:pPr>
            <w:r w:rsidRPr="004464D8">
              <w:rPr>
                <w:b w:val="0"/>
                <w:bCs w:val="0"/>
              </w:rPr>
              <w:t xml:space="preserve">2.9 </w:t>
            </w:r>
            <w:r w:rsidRPr="004464D8">
              <w:rPr>
                <w:b w:val="0"/>
                <w:bCs w:val="0"/>
                <w:noProof/>
              </w:rPr>
              <w:t>Local government can amplify the power of alcohol harm prevention and minimisation strategies by developing, sponsoring and supporting local programs and activities</w:t>
            </w:r>
          </w:p>
          <w:p w14:paraId="78169ECF" w14:textId="77777777" w:rsidR="001C566E" w:rsidRPr="004464D8" w:rsidRDefault="001C566E" w:rsidP="001C566E">
            <w:pPr>
              <w:pStyle w:val="TOC3"/>
              <w:rPr>
                <w:b w:val="0"/>
                <w:bCs w:val="0"/>
              </w:rPr>
            </w:pPr>
          </w:p>
        </w:tc>
        <w:tc>
          <w:tcPr>
            <w:tcW w:w="39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FC3D0F" w14:textId="01B6FD55" w:rsidR="001C566E" w:rsidRPr="004464D8" w:rsidRDefault="001C566E" w:rsidP="001C566E">
            <w:pPr>
              <w:rPr>
                <w:sz w:val="20"/>
                <w:szCs w:val="20"/>
              </w:rPr>
            </w:pPr>
            <w:r w:rsidRPr="004464D8">
              <w:rPr>
                <w:sz w:val="20"/>
                <w:szCs w:val="20"/>
              </w:rPr>
              <w:t>Sample action 1: Council will provide a comprehensive youth services program to prevent and minimise alcohol and drug-related harm among our municipality’s young people.</w:t>
            </w:r>
          </w:p>
        </w:tc>
        <w:tc>
          <w:tcPr>
            <w:tcW w:w="2793" w:type="dxa"/>
            <w:vMerge w:val="restart"/>
            <w:tcBorders>
              <w:top w:val="single" w:sz="4" w:space="0" w:color="auto"/>
              <w:left w:val="single" w:sz="4" w:space="0" w:color="auto"/>
              <w:right w:val="single" w:sz="4" w:space="0" w:color="auto"/>
            </w:tcBorders>
            <w:shd w:val="clear" w:color="auto" w:fill="E2EFD9" w:themeFill="accent6" w:themeFillTint="33"/>
          </w:tcPr>
          <w:p w14:paraId="44FF93D1" w14:textId="77777777" w:rsidR="001C566E" w:rsidRPr="00293B98" w:rsidRDefault="001C566E" w:rsidP="001C566E">
            <w:pPr>
              <w:pStyle w:val="TOC3"/>
            </w:pPr>
          </w:p>
        </w:tc>
      </w:tr>
      <w:tr w:rsidR="001C566E" w:rsidRPr="00660229" w14:paraId="2D5ED0FD" w14:textId="77777777"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995"/>
        </w:trPr>
        <w:tc>
          <w:tcPr>
            <w:tcW w:w="1331" w:type="dxa"/>
            <w:vMerge/>
            <w:tcBorders>
              <w:left w:val="single" w:sz="6" w:space="0" w:color="auto"/>
              <w:right w:val="single" w:sz="4" w:space="0" w:color="auto"/>
            </w:tcBorders>
            <w:shd w:val="clear" w:color="auto" w:fill="DEEAF6" w:themeFill="accent5" w:themeFillTint="33"/>
          </w:tcPr>
          <w:p w14:paraId="26574003"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vMerge/>
            <w:tcBorders>
              <w:left w:val="single" w:sz="4" w:space="0" w:color="auto"/>
              <w:right w:val="single" w:sz="4" w:space="0" w:color="auto"/>
            </w:tcBorders>
            <w:shd w:val="clear" w:color="auto" w:fill="DEEAF6" w:themeFill="accent5" w:themeFillTint="33"/>
          </w:tcPr>
          <w:p w14:paraId="53AFCB84"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4117" w:type="dxa"/>
            <w:vMerge/>
            <w:tcBorders>
              <w:left w:val="single" w:sz="4" w:space="0" w:color="auto"/>
              <w:right w:val="single" w:sz="4" w:space="0" w:color="auto"/>
            </w:tcBorders>
            <w:shd w:val="clear" w:color="auto" w:fill="DEEAF6" w:themeFill="accent5" w:themeFillTint="33"/>
          </w:tcPr>
          <w:p w14:paraId="1A1F72B4"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1837" w:type="dxa"/>
            <w:vMerge/>
            <w:tcBorders>
              <w:left w:val="single" w:sz="4" w:space="0" w:color="auto"/>
              <w:right w:val="single" w:sz="4" w:space="0" w:color="auto"/>
            </w:tcBorders>
            <w:shd w:val="clear" w:color="auto" w:fill="DEEAF6" w:themeFill="accent5" w:themeFillTint="33"/>
          </w:tcPr>
          <w:p w14:paraId="43801E82" w14:textId="77777777" w:rsidR="001C566E" w:rsidRPr="00660229" w:rsidRDefault="001C566E" w:rsidP="001C566E">
            <w:pPr>
              <w:pStyle w:val="ListParagraph"/>
              <w:spacing w:after="0" w:line="240" w:lineRule="auto"/>
              <w:ind w:left="427"/>
              <w:textAlignment w:val="baseline"/>
              <w:rPr>
                <w:rFonts w:ascii="Calibri" w:eastAsia="Times New Roman" w:hAnsi="Calibri" w:cs="Calibri"/>
                <w:sz w:val="20"/>
                <w:szCs w:val="20"/>
                <w:lang w:eastAsia="en-AU"/>
              </w:rPr>
            </w:pPr>
          </w:p>
        </w:tc>
        <w:tc>
          <w:tcPr>
            <w:tcW w:w="3563" w:type="dxa"/>
            <w:vMerge/>
            <w:tcBorders>
              <w:left w:val="single" w:sz="4" w:space="0" w:color="auto"/>
              <w:right w:val="single" w:sz="4" w:space="0" w:color="auto"/>
            </w:tcBorders>
            <w:shd w:val="clear" w:color="auto" w:fill="E2EFD9" w:themeFill="accent6" w:themeFillTint="33"/>
          </w:tcPr>
          <w:p w14:paraId="2D04F921" w14:textId="77777777" w:rsidR="001C566E" w:rsidRPr="004464D8" w:rsidRDefault="001C566E" w:rsidP="001C566E">
            <w:pPr>
              <w:pStyle w:val="TOC3"/>
              <w:rPr>
                <w:b w:val="0"/>
                <w:bCs w:val="0"/>
              </w:rPr>
            </w:pPr>
          </w:p>
        </w:tc>
        <w:tc>
          <w:tcPr>
            <w:tcW w:w="39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C1417B" w14:textId="29AA2770" w:rsidR="001C566E" w:rsidRPr="004464D8" w:rsidRDefault="001C566E" w:rsidP="001C566E">
            <w:pPr>
              <w:pStyle w:val="TOC3"/>
              <w:rPr>
                <w:b w:val="0"/>
                <w:bCs w:val="0"/>
              </w:rPr>
            </w:pPr>
            <w:r w:rsidRPr="004464D8">
              <w:rPr>
                <w:b w:val="0"/>
                <w:bCs w:val="0"/>
              </w:rPr>
              <w:t xml:space="preserve">Sample action 2: Council will work with community organisations to implement projects that </w:t>
            </w:r>
            <w:r w:rsidRPr="004464D8">
              <w:rPr>
                <w:rFonts w:cstheme="minorHAnsi"/>
                <w:b w:val="0"/>
                <w:bCs w:val="0"/>
              </w:rPr>
              <w:t xml:space="preserve">support alcohol-free or </w:t>
            </w:r>
            <w:proofErr w:type="gramStart"/>
            <w:r w:rsidRPr="004464D8">
              <w:rPr>
                <w:rFonts w:cstheme="minorHAnsi"/>
                <w:b w:val="0"/>
                <w:bCs w:val="0"/>
              </w:rPr>
              <w:t>low-risk</w:t>
            </w:r>
            <w:proofErr w:type="gramEnd"/>
            <w:r w:rsidRPr="004464D8">
              <w:rPr>
                <w:rFonts w:cstheme="minorHAnsi"/>
                <w:b w:val="0"/>
                <w:bCs w:val="0"/>
              </w:rPr>
              <w:t xml:space="preserve"> drinking cultures.</w:t>
            </w:r>
          </w:p>
        </w:tc>
        <w:tc>
          <w:tcPr>
            <w:tcW w:w="2793" w:type="dxa"/>
            <w:vMerge/>
            <w:tcBorders>
              <w:left w:val="single" w:sz="4" w:space="0" w:color="auto"/>
              <w:right w:val="single" w:sz="4" w:space="0" w:color="auto"/>
            </w:tcBorders>
            <w:shd w:val="clear" w:color="auto" w:fill="E2EFD9" w:themeFill="accent6" w:themeFillTint="33"/>
          </w:tcPr>
          <w:p w14:paraId="55A7DB7E" w14:textId="77777777" w:rsidR="001C566E" w:rsidRPr="00293B98" w:rsidRDefault="001C566E" w:rsidP="001C566E">
            <w:pPr>
              <w:pStyle w:val="TOC3"/>
            </w:pPr>
          </w:p>
        </w:tc>
      </w:tr>
      <w:tr w:rsidR="001C566E" w:rsidRPr="00660229" w14:paraId="039B2290" w14:textId="77777777"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119"/>
        </w:trPr>
        <w:tc>
          <w:tcPr>
            <w:tcW w:w="1331" w:type="dxa"/>
            <w:vMerge/>
            <w:tcBorders>
              <w:left w:val="single" w:sz="6" w:space="0" w:color="auto"/>
              <w:right w:val="single" w:sz="4" w:space="0" w:color="auto"/>
            </w:tcBorders>
            <w:shd w:val="clear" w:color="auto" w:fill="DEEAF6" w:themeFill="accent5" w:themeFillTint="33"/>
          </w:tcPr>
          <w:p w14:paraId="69F98A1F"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vMerge/>
            <w:tcBorders>
              <w:left w:val="single" w:sz="4" w:space="0" w:color="auto"/>
              <w:right w:val="single" w:sz="4" w:space="0" w:color="auto"/>
            </w:tcBorders>
            <w:shd w:val="clear" w:color="auto" w:fill="DEEAF6" w:themeFill="accent5" w:themeFillTint="33"/>
          </w:tcPr>
          <w:p w14:paraId="3CCB4A3B"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4117" w:type="dxa"/>
            <w:vMerge/>
            <w:tcBorders>
              <w:left w:val="single" w:sz="4" w:space="0" w:color="auto"/>
              <w:right w:val="single" w:sz="4" w:space="0" w:color="auto"/>
            </w:tcBorders>
            <w:shd w:val="clear" w:color="auto" w:fill="DEEAF6" w:themeFill="accent5" w:themeFillTint="33"/>
          </w:tcPr>
          <w:p w14:paraId="5DEB83D6"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1837" w:type="dxa"/>
            <w:vMerge/>
            <w:tcBorders>
              <w:left w:val="single" w:sz="4" w:space="0" w:color="auto"/>
              <w:right w:val="single" w:sz="4" w:space="0" w:color="auto"/>
            </w:tcBorders>
            <w:shd w:val="clear" w:color="auto" w:fill="DEEAF6" w:themeFill="accent5" w:themeFillTint="33"/>
          </w:tcPr>
          <w:p w14:paraId="2F2D90BE" w14:textId="77777777" w:rsidR="001C566E" w:rsidRPr="00660229" w:rsidRDefault="001C566E" w:rsidP="001C566E">
            <w:pPr>
              <w:pStyle w:val="ListParagraph"/>
              <w:spacing w:after="0" w:line="240" w:lineRule="auto"/>
              <w:ind w:left="427"/>
              <w:textAlignment w:val="baseline"/>
              <w:rPr>
                <w:rFonts w:ascii="Calibri" w:eastAsia="Times New Roman" w:hAnsi="Calibri" w:cs="Calibri"/>
                <w:sz w:val="20"/>
                <w:szCs w:val="20"/>
                <w:lang w:eastAsia="en-AU"/>
              </w:rPr>
            </w:pPr>
          </w:p>
        </w:tc>
        <w:tc>
          <w:tcPr>
            <w:tcW w:w="3563" w:type="dxa"/>
            <w:vMerge/>
            <w:tcBorders>
              <w:left w:val="single" w:sz="4" w:space="0" w:color="auto"/>
              <w:right w:val="single" w:sz="4" w:space="0" w:color="auto"/>
            </w:tcBorders>
            <w:shd w:val="clear" w:color="auto" w:fill="E2EFD9" w:themeFill="accent6" w:themeFillTint="33"/>
          </w:tcPr>
          <w:p w14:paraId="16899051" w14:textId="77777777" w:rsidR="001C566E" w:rsidRPr="004464D8" w:rsidRDefault="001C566E" w:rsidP="001C566E">
            <w:pPr>
              <w:pStyle w:val="TOC3"/>
              <w:rPr>
                <w:b w:val="0"/>
                <w:bCs w:val="0"/>
              </w:rPr>
            </w:pPr>
          </w:p>
        </w:tc>
        <w:tc>
          <w:tcPr>
            <w:tcW w:w="39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813350" w14:textId="50206B38" w:rsidR="001C566E" w:rsidRPr="004464D8" w:rsidRDefault="001C566E" w:rsidP="001C566E">
            <w:pPr>
              <w:pStyle w:val="TOC3"/>
              <w:rPr>
                <w:b w:val="0"/>
                <w:bCs w:val="0"/>
              </w:rPr>
            </w:pPr>
            <w:r w:rsidRPr="004464D8">
              <w:rPr>
                <w:b w:val="0"/>
                <w:bCs w:val="0"/>
              </w:rPr>
              <w:t>Sample action 3: Council will support residents, community organisations and groups to deliver evidence-informed initiatives that address alcohol and improve local protective factors.</w:t>
            </w:r>
          </w:p>
        </w:tc>
        <w:tc>
          <w:tcPr>
            <w:tcW w:w="2793" w:type="dxa"/>
            <w:vMerge/>
            <w:tcBorders>
              <w:left w:val="single" w:sz="4" w:space="0" w:color="auto"/>
              <w:right w:val="single" w:sz="4" w:space="0" w:color="auto"/>
            </w:tcBorders>
            <w:shd w:val="clear" w:color="auto" w:fill="E2EFD9" w:themeFill="accent6" w:themeFillTint="33"/>
          </w:tcPr>
          <w:p w14:paraId="621E2E90" w14:textId="77777777" w:rsidR="001C566E" w:rsidRPr="00293B98" w:rsidRDefault="001C566E" w:rsidP="001C566E">
            <w:pPr>
              <w:pStyle w:val="TOC3"/>
            </w:pPr>
          </w:p>
        </w:tc>
      </w:tr>
      <w:tr w:rsidR="001C566E" w:rsidRPr="00660229" w14:paraId="6A6629F4" w14:textId="77777777" w:rsidTr="00B6073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77"/>
        </w:trPr>
        <w:tc>
          <w:tcPr>
            <w:tcW w:w="1331" w:type="dxa"/>
            <w:vMerge/>
            <w:tcBorders>
              <w:left w:val="single" w:sz="6" w:space="0" w:color="auto"/>
              <w:right w:val="single" w:sz="4" w:space="0" w:color="auto"/>
            </w:tcBorders>
            <w:shd w:val="clear" w:color="auto" w:fill="DEEAF6" w:themeFill="accent5" w:themeFillTint="33"/>
          </w:tcPr>
          <w:p w14:paraId="25FE5CFE"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vMerge/>
            <w:tcBorders>
              <w:left w:val="single" w:sz="4" w:space="0" w:color="auto"/>
              <w:right w:val="single" w:sz="4" w:space="0" w:color="auto"/>
            </w:tcBorders>
            <w:shd w:val="clear" w:color="auto" w:fill="DEEAF6" w:themeFill="accent5" w:themeFillTint="33"/>
          </w:tcPr>
          <w:p w14:paraId="5ECD106F"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4117" w:type="dxa"/>
            <w:vMerge/>
            <w:tcBorders>
              <w:left w:val="single" w:sz="4" w:space="0" w:color="auto"/>
              <w:right w:val="single" w:sz="4" w:space="0" w:color="auto"/>
            </w:tcBorders>
            <w:shd w:val="clear" w:color="auto" w:fill="DEEAF6" w:themeFill="accent5" w:themeFillTint="33"/>
          </w:tcPr>
          <w:p w14:paraId="7BFC6E67"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1837" w:type="dxa"/>
            <w:vMerge/>
            <w:tcBorders>
              <w:left w:val="single" w:sz="4" w:space="0" w:color="auto"/>
              <w:right w:val="single" w:sz="4" w:space="0" w:color="auto"/>
            </w:tcBorders>
            <w:shd w:val="clear" w:color="auto" w:fill="DEEAF6" w:themeFill="accent5" w:themeFillTint="33"/>
          </w:tcPr>
          <w:p w14:paraId="1E245DD5" w14:textId="77777777" w:rsidR="001C566E" w:rsidRPr="00660229" w:rsidRDefault="001C566E" w:rsidP="001C566E">
            <w:pPr>
              <w:pStyle w:val="ListParagraph"/>
              <w:spacing w:after="0" w:line="240" w:lineRule="auto"/>
              <w:ind w:left="427"/>
              <w:textAlignment w:val="baseline"/>
              <w:rPr>
                <w:rFonts w:ascii="Calibri" w:eastAsia="Times New Roman" w:hAnsi="Calibri" w:cs="Calibri"/>
                <w:sz w:val="20"/>
                <w:szCs w:val="20"/>
                <w:lang w:eastAsia="en-AU"/>
              </w:rPr>
            </w:pPr>
          </w:p>
        </w:tc>
        <w:tc>
          <w:tcPr>
            <w:tcW w:w="3563" w:type="dxa"/>
            <w:vMerge/>
            <w:tcBorders>
              <w:left w:val="single" w:sz="4" w:space="0" w:color="auto"/>
              <w:right w:val="single" w:sz="4" w:space="0" w:color="auto"/>
            </w:tcBorders>
            <w:shd w:val="clear" w:color="auto" w:fill="E2EFD9" w:themeFill="accent6" w:themeFillTint="33"/>
          </w:tcPr>
          <w:p w14:paraId="0F0737B8" w14:textId="77777777" w:rsidR="001C566E" w:rsidRPr="004464D8" w:rsidRDefault="001C566E" w:rsidP="001C566E">
            <w:pPr>
              <w:pStyle w:val="TOC3"/>
              <w:rPr>
                <w:b w:val="0"/>
                <w:bCs w:val="0"/>
              </w:rPr>
            </w:pPr>
          </w:p>
        </w:tc>
        <w:tc>
          <w:tcPr>
            <w:tcW w:w="3911" w:type="dxa"/>
            <w:tcBorders>
              <w:top w:val="single" w:sz="4" w:space="0" w:color="auto"/>
              <w:left w:val="single" w:sz="4" w:space="0" w:color="auto"/>
              <w:right w:val="single" w:sz="4" w:space="0" w:color="auto"/>
            </w:tcBorders>
            <w:shd w:val="clear" w:color="auto" w:fill="E2EFD9" w:themeFill="accent6" w:themeFillTint="33"/>
          </w:tcPr>
          <w:p w14:paraId="56976F16" w14:textId="593BE687" w:rsidR="001C566E" w:rsidRPr="004464D8" w:rsidRDefault="001C566E" w:rsidP="001C566E">
            <w:pPr>
              <w:pStyle w:val="TOC3"/>
              <w:rPr>
                <w:b w:val="0"/>
                <w:bCs w:val="0"/>
              </w:rPr>
            </w:pPr>
            <w:r w:rsidRPr="004464D8">
              <w:rPr>
                <w:b w:val="0"/>
                <w:bCs w:val="0"/>
              </w:rPr>
              <w:t>Sample action 4: Council will support programs designed to positively influence residents’ consumption of alcohol products.</w:t>
            </w:r>
          </w:p>
        </w:tc>
        <w:tc>
          <w:tcPr>
            <w:tcW w:w="2793" w:type="dxa"/>
            <w:vMerge/>
            <w:tcBorders>
              <w:left w:val="single" w:sz="4" w:space="0" w:color="auto"/>
              <w:right w:val="single" w:sz="4" w:space="0" w:color="auto"/>
            </w:tcBorders>
            <w:shd w:val="clear" w:color="auto" w:fill="E2EFD9" w:themeFill="accent6" w:themeFillTint="33"/>
          </w:tcPr>
          <w:p w14:paraId="1EE5B2FB" w14:textId="77777777" w:rsidR="001C566E" w:rsidRPr="00293B98" w:rsidRDefault="001C566E" w:rsidP="001C566E">
            <w:pPr>
              <w:pStyle w:val="TOC3"/>
            </w:pPr>
          </w:p>
        </w:tc>
      </w:tr>
      <w:tr w:rsidR="001C566E" w:rsidRPr="00660229" w14:paraId="02E9A71B" w14:textId="77777777"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993"/>
        </w:trPr>
        <w:tc>
          <w:tcPr>
            <w:tcW w:w="1331" w:type="dxa"/>
            <w:vMerge/>
            <w:tcBorders>
              <w:left w:val="single" w:sz="6" w:space="0" w:color="auto"/>
              <w:right w:val="single" w:sz="4" w:space="0" w:color="auto"/>
            </w:tcBorders>
            <w:shd w:val="clear" w:color="auto" w:fill="DEEAF6" w:themeFill="accent5" w:themeFillTint="33"/>
          </w:tcPr>
          <w:p w14:paraId="5BFFF132"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6FEC29F" w14:textId="32566B7F" w:rsidR="001C566E" w:rsidRPr="00660229" w:rsidRDefault="001C566E" w:rsidP="001C566E">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Increase availability of leisure activities for children and young people</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1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7D5529" w14:textId="3866C46C" w:rsidR="001C566E" w:rsidRPr="00660229" w:rsidRDefault="001C566E" w:rsidP="001C566E">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Increasing children and young people’s access to organised and supervised leisure activities has been demonstrated to be a highly effective prevention action in relation to the prevention and minimisation of alcohol-related harm.   </w:t>
            </w:r>
          </w:p>
        </w:tc>
        <w:tc>
          <w:tcPr>
            <w:tcW w:w="183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61CA90" w14:textId="62ECDA3C" w:rsidR="001C566E" w:rsidRPr="00625FBE" w:rsidRDefault="001C566E" w:rsidP="001C566E">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746029531"/>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155753704"/>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3138C210" w14:textId="77777777" w:rsidR="001C566E" w:rsidRPr="00660229" w:rsidRDefault="001C566E" w:rsidP="001C566E">
            <w:pPr>
              <w:pStyle w:val="ListParagraph"/>
              <w:spacing w:after="0" w:line="240" w:lineRule="auto"/>
              <w:ind w:left="427"/>
              <w:textAlignment w:val="baseline"/>
              <w:rPr>
                <w:rFonts w:ascii="Calibri" w:eastAsia="Times New Roman" w:hAnsi="Calibri" w:cs="Calibri"/>
                <w:sz w:val="20"/>
                <w:szCs w:val="20"/>
                <w:lang w:eastAsia="en-AU"/>
              </w:rPr>
            </w:pPr>
          </w:p>
        </w:tc>
        <w:tc>
          <w:tcPr>
            <w:tcW w:w="3563" w:type="dxa"/>
            <w:vMerge/>
            <w:tcBorders>
              <w:left w:val="single" w:sz="4" w:space="0" w:color="auto"/>
              <w:right w:val="single" w:sz="4" w:space="0" w:color="auto"/>
            </w:tcBorders>
            <w:shd w:val="clear" w:color="auto" w:fill="E2EFD9" w:themeFill="accent6" w:themeFillTint="33"/>
          </w:tcPr>
          <w:p w14:paraId="0999DA37" w14:textId="77777777" w:rsidR="001C566E" w:rsidRPr="004464D8" w:rsidRDefault="001C566E" w:rsidP="001C566E">
            <w:pPr>
              <w:pStyle w:val="TOC3"/>
              <w:rPr>
                <w:b w:val="0"/>
                <w:bCs w:val="0"/>
              </w:rPr>
            </w:pPr>
          </w:p>
        </w:tc>
        <w:tc>
          <w:tcPr>
            <w:tcW w:w="3911" w:type="dxa"/>
            <w:tcBorders>
              <w:top w:val="single" w:sz="4" w:space="0" w:color="auto"/>
              <w:left w:val="single" w:sz="4" w:space="0" w:color="auto"/>
              <w:right w:val="single" w:sz="4" w:space="0" w:color="auto"/>
            </w:tcBorders>
            <w:shd w:val="clear" w:color="auto" w:fill="E2EFD9" w:themeFill="accent6" w:themeFillTint="33"/>
          </w:tcPr>
          <w:p w14:paraId="70067143" w14:textId="1F968DD3" w:rsidR="001C566E" w:rsidRPr="004464D8" w:rsidRDefault="001C566E" w:rsidP="001C566E">
            <w:pPr>
              <w:pStyle w:val="TOC3"/>
              <w:rPr>
                <w:b w:val="0"/>
                <w:bCs w:val="0"/>
              </w:rPr>
            </w:pPr>
            <w:r w:rsidRPr="004464D8">
              <w:rPr>
                <w:b w:val="0"/>
                <w:bCs w:val="0"/>
              </w:rPr>
              <w:t>Sample action 5: Council will support community activities that aim to prevent consumption of alcohol products among vulnerable members of our community.</w:t>
            </w:r>
          </w:p>
        </w:tc>
        <w:tc>
          <w:tcPr>
            <w:tcW w:w="2793" w:type="dxa"/>
            <w:vMerge/>
            <w:tcBorders>
              <w:left w:val="single" w:sz="4" w:space="0" w:color="auto"/>
              <w:right w:val="single" w:sz="4" w:space="0" w:color="auto"/>
            </w:tcBorders>
            <w:shd w:val="clear" w:color="auto" w:fill="E2EFD9" w:themeFill="accent6" w:themeFillTint="33"/>
          </w:tcPr>
          <w:p w14:paraId="0798EC8F" w14:textId="77777777" w:rsidR="001C566E" w:rsidRPr="00842110" w:rsidRDefault="001C566E" w:rsidP="001C566E">
            <w:pPr>
              <w:pStyle w:val="TOC3"/>
            </w:pPr>
          </w:p>
        </w:tc>
      </w:tr>
      <w:tr w:rsidR="001C566E" w:rsidRPr="00660229" w14:paraId="2AE8A33C" w14:textId="77777777"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211"/>
        </w:trPr>
        <w:tc>
          <w:tcPr>
            <w:tcW w:w="1331" w:type="dxa"/>
            <w:vMerge/>
            <w:tcBorders>
              <w:left w:val="single" w:sz="6" w:space="0" w:color="auto"/>
              <w:right w:val="single" w:sz="4" w:space="0" w:color="auto"/>
            </w:tcBorders>
            <w:shd w:val="clear" w:color="auto" w:fill="DEEAF6" w:themeFill="accent5" w:themeFillTint="33"/>
          </w:tcPr>
          <w:p w14:paraId="58BC6470"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vMerge w:val="restart"/>
            <w:tcBorders>
              <w:top w:val="single" w:sz="4" w:space="0" w:color="auto"/>
              <w:left w:val="single" w:sz="4" w:space="0" w:color="auto"/>
              <w:right w:val="single" w:sz="4" w:space="0" w:color="auto"/>
            </w:tcBorders>
            <w:shd w:val="clear" w:color="auto" w:fill="DEEAF6" w:themeFill="accent5" w:themeFillTint="33"/>
          </w:tcPr>
          <w:p w14:paraId="4D415F82" w14:textId="6627B416" w:rsidR="001C566E" w:rsidRPr="00660229" w:rsidRDefault="001C566E" w:rsidP="001C566E">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Raise local resident knowledge of the programs that are available to them and their families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117" w:type="dxa"/>
            <w:vMerge w:val="restart"/>
            <w:tcBorders>
              <w:top w:val="single" w:sz="4" w:space="0" w:color="auto"/>
              <w:left w:val="single" w:sz="4" w:space="0" w:color="auto"/>
              <w:right w:val="single" w:sz="4" w:space="0" w:color="auto"/>
            </w:tcBorders>
            <w:shd w:val="clear" w:color="auto" w:fill="DEEAF6" w:themeFill="accent5" w:themeFillTint="33"/>
          </w:tcPr>
          <w:p w14:paraId="5FF9D0F2" w14:textId="2889CBAE" w:rsidR="001C566E" w:rsidRPr="00660229" w:rsidRDefault="001C566E" w:rsidP="001C566E">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Increasing awareness of program and service availability within your community will increase engagement with programs and access of services amongst those in need.  </w:t>
            </w:r>
          </w:p>
        </w:tc>
        <w:tc>
          <w:tcPr>
            <w:tcW w:w="1837" w:type="dxa"/>
            <w:vMerge w:val="restart"/>
            <w:tcBorders>
              <w:top w:val="single" w:sz="4" w:space="0" w:color="auto"/>
              <w:left w:val="single" w:sz="4" w:space="0" w:color="auto"/>
              <w:right w:val="single" w:sz="4" w:space="0" w:color="auto"/>
            </w:tcBorders>
            <w:shd w:val="clear" w:color="auto" w:fill="DEEAF6" w:themeFill="accent5" w:themeFillTint="33"/>
          </w:tcPr>
          <w:p w14:paraId="4E822EF2" w14:textId="04750AF8" w:rsidR="001C566E" w:rsidRPr="00625FBE" w:rsidRDefault="001C566E" w:rsidP="001C566E">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1389642945"/>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281491236"/>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0DD1C223" w14:textId="48BBE354" w:rsidR="001C566E" w:rsidRPr="00043D50" w:rsidRDefault="001C566E" w:rsidP="001C566E">
            <w:pPr>
              <w:spacing w:after="0" w:line="240" w:lineRule="auto"/>
              <w:textAlignment w:val="baseline"/>
              <w:rPr>
                <w:rFonts w:ascii="Calibri" w:eastAsia="Times New Roman" w:hAnsi="Calibri" w:cs="Calibri"/>
                <w:sz w:val="20"/>
                <w:szCs w:val="20"/>
                <w:lang w:eastAsia="en-AU"/>
              </w:rPr>
            </w:pPr>
          </w:p>
        </w:tc>
        <w:tc>
          <w:tcPr>
            <w:tcW w:w="3563" w:type="dxa"/>
            <w:vMerge w:val="restart"/>
            <w:tcBorders>
              <w:left w:val="single" w:sz="4" w:space="0" w:color="auto"/>
              <w:right w:val="single" w:sz="4" w:space="0" w:color="auto"/>
            </w:tcBorders>
            <w:shd w:val="clear" w:color="auto" w:fill="E2EFD9" w:themeFill="accent6" w:themeFillTint="33"/>
          </w:tcPr>
          <w:p w14:paraId="65C8CF80" w14:textId="77777777" w:rsidR="001C566E" w:rsidRPr="00842110" w:rsidRDefault="001C566E" w:rsidP="001C566E">
            <w:pPr>
              <w:pStyle w:val="TOC3"/>
            </w:pPr>
          </w:p>
        </w:tc>
        <w:tc>
          <w:tcPr>
            <w:tcW w:w="3911" w:type="dxa"/>
            <w:vMerge w:val="restart"/>
            <w:tcBorders>
              <w:left w:val="single" w:sz="4" w:space="0" w:color="auto"/>
              <w:right w:val="single" w:sz="4" w:space="0" w:color="auto"/>
            </w:tcBorders>
            <w:shd w:val="clear" w:color="auto" w:fill="E2EFD9" w:themeFill="accent6" w:themeFillTint="33"/>
          </w:tcPr>
          <w:p w14:paraId="1CAAC655" w14:textId="77777777" w:rsidR="001C566E" w:rsidRPr="00842110" w:rsidRDefault="001C566E" w:rsidP="001C566E">
            <w:pPr>
              <w:pStyle w:val="TOC3"/>
            </w:pPr>
          </w:p>
        </w:tc>
        <w:tc>
          <w:tcPr>
            <w:tcW w:w="2793" w:type="dxa"/>
            <w:vMerge w:val="restart"/>
            <w:tcBorders>
              <w:left w:val="single" w:sz="4" w:space="0" w:color="auto"/>
              <w:right w:val="single" w:sz="4" w:space="0" w:color="auto"/>
            </w:tcBorders>
            <w:shd w:val="clear" w:color="auto" w:fill="E2EFD9" w:themeFill="accent6" w:themeFillTint="33"/>
          </w:tcPr>
          <w:p w14:paraId="034F2023" w14:textId="77777777" w:rsidR="001C566E" w:rsidRPr="00842110" w:rsidRDefault="001C566E" w:rsidP="001C566E">
            <w:pPr>
              <w:pStyle w:val="TOC3"/>
            </w:pPr>
          </w:p>
        </w:tc>
      </w:tr>
      <w:tr w:rsidR="001C566E" w:rsidRPr="00660229" w14:paraId="11B19CDE" w14:textId="77777777"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934"/>
        </w:trPr>
        <w:tc>
          <w:tcPr>
            <w:tcW w:w="1331" w:type="dxa"/>
            <w:vMerge/>
            <w:tcBorders>
              <w:left w:val="single" w:sz="6" w:space="0" w:color="auto"/>
              <w:right w:val="single" w:sz="4" w:space="0" w:color="auto"/>
            </w:tcBorders>
            <w:shd w:val="clear" w:color="auto" w:fill="DEEAF6" w:themeFill="accent5" w:themeFillTint="33"/>
          </w:tcPr>
          <w:p w14:paraId="17744628"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vMerge/>
            <w:tcBorders>
              <w:left w:val="single" w:sz="4" w:space="0" w:color="auto"/>
              <w:bottom w:val="single" w:sz="4" w:space="0" w:color="auto"/>
              <w:right w:val="single" w:sz="4" w:space="0" w:color="auto"/>
            </w:tcBorders>
            <w:shd w:val="clear" w:color="auto" w:fill="DEEAF6" w:themeFill="accent5" w:themeFillTint="33"/>
          </w:tcPr>
          <w:p w14:paraId="125F844A"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4117" w:type="dxa"/>
            <w:vMerge/>
            <w:tcBorders>
              <w:left w:val="single" w:sz="4" w:space="0" w:color="auto"/>
              <w:bottom w:val="single" w:sz="4" w:space="0" w:color="auto"/>
              <w:right w:val="single" w:sz="4" w:space="0" w:color="auto"/>
            </w:tcBorders>
            <w:shd w:val="clear" w:color="auto" w:fill="DEEAF6" w:themeFill="accent5" w:themeFillTint="33"/>
          </w:tcPr>
          <w:p w14:paraId="7562C267"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1837" w:type="dxa"/>
            <w:vMerge/>
            <w:tcBorders>
              <w:left w:val="single" w:sz="4" w:space="0" w:color="auto"/>
              <w:bottom w:val="single" w:sz="4" w:space="0" w:color="auto"/>
              <w:right w:val="single" w:sz="4" w:space="0" w:color="auto"/>
            </w:tcBorders>
            <w:shd w:val="clear" w:color="auto" w:fill="DEEAF6" w:themeFill="accent5" w:themeFillTint="33"/>
          </w:tcPr>
          <w:p w14:paraId="68C8DA1C" w14:textId="77777777" w:rsidR="001C566E" w:rsidRPr="00625FBE" w:rsidRDefault="001C566E" w:rsidP="001C566E">
            <w:pPr>
              <w:pStyle w:val="ListParagraph"/>
              <w:spacing w:after="0" w:line="240" w:lineRule="auto"/>
              <w:ind w:left="0"/>
              <w:textAlignment w:val="baseline"/>
              <w:rPr>
                <w:rFonts w:ascii="Calibri" w:eastAsia="Times New Roman" w:hAnsi="Calibri" w:cs="Calibri"/>
                <w:lang w:eastAsia="en-AU"/>
              </w:rPr>
            </w:pPr>
          </w:p>
        </w:tc>
        <w:tc>
          <w:tcPr>
            <w:tcW w:w="3563" w:type="dxa"/>
            <w:vMerge/>
            <w:tcBorders>
              <w:left w:val="single" w:sz="4" w:space="0" w:color="auto"/>
              <w:right w:val="single" w:sz="4" w:space="0" w:color="auto"/>
            </w:tcBorders>
            <w:shd w:val="clear" w:color="auto" w:fill="E2EFD9" w:themeFill="accent6" w:themeFillTint="33"/>
          </w:tcPr>
          <w:p w14:paraId="7C644533" w14:textId="77777777" w:rsidR="001C566E" w:rsidRPr="00842110" w:rsidRDefault="001C566E" w:rsidP="001C566E">
            <w:pPr>
              <w:pStyle w:val="TOC3"/>
            </w:pPr>
          </w:p>
        </w:tc>
        <w:tc>
          <w:tcPr>
            <w:tcW w:w="3911" w:type="dxa"/>
            <w:vMerge/>
            <w:tcBorders>
              <w:left w:val="single" w:sz="4" w:space="0" w:color="auto"/>
              <w:right w:val="single" w:sz="4" w:space="0" w:color="auto"/>
            </w:tcBorders>
            <w:shd w:val="clear" w:color="auto" w:fill="E2EFD9" w:themeFill="accent6" w:themeFillTint="33"/>
          </w:tcPr>
          <w:p w14:paraId="2DBFBE59" w14:textId="77777777" w:rsidR="001C566E" w:rsidRPr="00842110" w:rsidRDefault="001C566E" w:rsidP="001C566E">
            <w:pPr>
              <w:pStyle w:val="TOC3"/>
            </w:pPr>
          </w:p>
        </w:tc>
        <w:tc>
          <w:tcPr>
            <w:tcW w:w="2793" w:type="dxa"/>
            <w:vMerge/>
            <w:tcBorders>
              <w:left w:val="single" w:sz="4" w:space="0" w:color="auto"/>
              <w:right w:val="single" w:sz="4" w:space="0" w:color="auto"/>
            </w:tcBorders>
            <w:shd w:val="clear" w:color="auto" w:fill="E2EFD9" w:themeFill="accent6" w:themeFillTint="33"/>
          </w:tcPr>
          <w:p w14:paraId="2FF629E2" w14:textId="77777777" w:rsidR="001C566E" w:rsidRPr="00842110" w:rsidRDefault="001C566E" w:rsidP="001C566E">
            <w:pPr>
              <w:pStyle w:val="TOC3"/>
            </w:pPr>
          </w:p>
        </w:tc>
      </w:tr>
      <w:tr w:rsidR="001C566E" w:rsidRPr="00660229" w14:paraId="77DBEE4C" w14:textId="77777777"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776"/>
        </w:trPr>
        <w:tc>
          <w:tcPr>
            <w:tcW w:w="1331" w:type="dxa"/>
            <w:vMerge/>
            <w:tcBorders>
              <w:left w:val="single" w:sz="6" w:space="0" w:color="auto"/>
              <w:right w:val="single" w:sz="4" w:space="0" w:color="auto"/>
            </w:tcBorders>
            <w:shd w:val="clear" w:color="auto" w:fill="DEEAF6" w:themeFill="accent5" w:themeFillTint="33"/>
          </w:tcPr>
          <w:p w14:paraId="5043E01E"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vMerge w:val="restart"/>
            <w:tcBorders>
              <w:top w:val="single" w:sz="4" w:space="0" w:color="auto"/>
              <w:left w:val="single" w:sz="4" w:space="0" w:color="auto"/>
              <w:right w:val="single" w:sz="4" w:space="0" w:color="auto"/>
            </w:tcBorders>
            <w:shd w:val="clear" w:color="auto" w:fill="DEEAF6" w:themeFill="accent5" w:themeFillTint="33"/>
          </w:tcPr>
          <w:p w14:paraId="5BED10D0" w14:textId="14814709" w:rsidR="001C566E" w:rsidRPr="00660229" w:rsidRDefault="001C566E" w:rsidP="001C566E">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Provide the community with leisure activities are affordable, involve parents, and are supported by trained staff</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117" w:type="dxa"/>
            <w:vMerge w:val="restart"/>
            <w:tcBorders>
              <w:top w:val="single" w:sz="4" w:space="0" w:color="auto"/>
              <w:left w:val="single" w:sz="4" w:space="0" w:color="auto"/>
              <w:right w:val="single" w:sz="4" w:space="0" w:color="auto"/>
            </w:tcBorders>
            <w:shd w:val="clear" w:color="auto" w:fill="DEEAF6" w:themeFill="accent5" w:themeFillTint="33"/>
          </w:tcPr>
          <w:p w14:paraId="30AAEE47" w14:textId="5F3F2E1D" w:rsidR="001C566E" w:rsidRPr="00660229" w:rsidRDefault="001C566E" w:rsidP="001C566E">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Ensuring leisure activities are affordable, involve the parents of young people attending, and are delivered by trained staff will ensure that programs positively influence the young people participating</w:t>
            </w:r>
            <w:r>
              <w:rPr>
                <w:rFonts w:ascii="Calibri" w:eastAsia="Times New Roman" w:hAnsi="Calibri" w:cs="Calibri"/>
                <w:sz w:val="20"/>
                <w:szCs w:val="20"/>
                <w:lang w:eastAsia="en-AU"/>
              </w:rPr>
              <w:t>. To</w:t>
            </w:r>
            <w:r w:rsidRPr="00660229">
              <w:rPr>
                <w:rFonts w:ascii="Calibri" w:eastAsia="Times New Roman" w:hAnsi="Calibri" w:cs="Calibri"/>
                <w:sz w:val="20"/>
                <w:szCs w:val="20"/>
                <w:lang w:eastAsia="en-AU"/>
              </w:rPr>
              <w:t xml:space="preserve"> create a sense belonging and connection amongst parents, young </w:t>
            </w:r>
            <w:proofErr w:type="gramStart"/>
            <w:r w:rsidRPr="00660229">
              <w:rPr>
                <w:rFonts w:ascii="Calibri" w:eastAsia="Times New Roman" w:hAnsi="Calibri" w:cs="Calibri"/>
                <w:sz w:val="20"/>
                <w:szCs w:val="20"/>
                <w:lang w:eastAsia="en-AU"/>
              </w:rPr>
              <w:t>people</w:t>
            </w:r>
            <w:proofErr w:type="gramEnd"/>
            <w:r w:rsidRPr="00660229">
              <w:rPr>
                <w:rFonts w:ascii="Calibri" w:eastAsia="Times New Roman" w:hAnsi="Calibri" w:cs="Calibri"/>
                <w:sz w:val="20"/>
                <w:szCs w:val="20"/>
                <w:lang w:eastAsia="en-AU"/>
              </w:rPr>
              <w:t xml:space="preserve"> and the broader community, and are more likely to be sustained in the longer-term.  </w:t>
            </w:r>
          </w:p>
        </w:tc>
        <w:tc>
          <w:tcPr>
            <w:tcW w:w="1837" w:type="dxa"/>
            <w:vMerge w:val="restart"/>
            <w:tcBorders>
              <w:top w:val="single" w:sz="4" w:space="0" w:color="auto"/>
              <w:left w:val="single" w:sz="4" w:space="0" w:color="auto"/>
              <w:right w:val="single" w:sz="4" w:space="0" w:color="auto"/>
            </w:tcBorders>
            <w:shd w:val="clear" w:color="auto" w:fill="DEEAF6" w:themeFill="accent5" w:themeFillTint="33"/>
          </w:tcPr>
          <w:p w14:paraId="4E7365AE" w14:textId="5EBC7D16" w:rsidR="001C566E" w:rsidRPr="00625FBE" w:rsidRDefault="001C566E" w:rsidP="001C566E">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1769302759"/>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308056161"/>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2883F728" w14:textId="77777777" w:rsidR="001C566E" w:rsidRPr="00625FBE" w:rsidRDefault="001C566E" w:rsidP="001C566E">
            <w:pPr>
              <w:pStyle w:val="ListParagraph"/>
              <w:spacing w:after="0" w:line="240" w:lineRule="auto"/>
              <w:ind w:left="0"/>
              <w:textAlignment w:val="baseline"/>
              <w:rPr>
                <w:rFonts w:ascii="Calibri" w:eastAsia="Times New Roman" w:hAnsi="Calibri" w:cs="Calibri"/>
                <w:lang w:eastAsia="en-AU"/>
              </w:rPr>
            </w:pPr>
          </w:p>
        </w:tc>
        <w:tc>
          <w:tcPr>
            <w:tcW w:w="3563" w:type="dxa"/>
            <w:vMerge/>
            <w:tcBorders>
              <w:left w:val="single" w:sz="4" w:space="0" w:color="auto"/>
              <w:right w:val="single" w:sz="4" w:space="0" w:color="auto"/>
            </w:tcBorders>
            <w:shd w:val="clear" w:color="auto" w:fill="E2EFD9" w:themeFill="accent6" w:themeFillTint="33"/>
          </w:tcPr>
          <w:p w14:paraId="69AD7971" w14:textId="77777777" w:rsidR="001C566E" w:rsidRPr="00842110" w:rsidRDefault="001C566E" w:rsidP="001C566E">
            <w:pPr>
              <w:pStyle w:val="TOC3"/>
            </w:pPr>
          </w:p>
        </w:tc>
        <w:tc>
          <w:tcPr>
            <w:tcW w:w="3911" w:type="dxa"/>
            <w:vMerge/>
            <w:tcBorders>
              <w:left w:val="single" w:sz="4" w:space="0" w:color="auto"/>
              <w:right w:val="single" w:sz="4" w:space="0" w:color="auto"/>
            </w:tcBorders>
            <w:shd w:val="clear" w:color="auto" w:fill="E2EFD9" w:themeFill="accent6" w:themeFillTint="33"/>
          </w:tcPr>
          <w:p w14:paraId="3F18E1EE" w14:textId="77777777" w:rsidR="001C566E" w:rsidRPr="00842110" w:rsidRDefault="001C566E" w:rsidP="001C566E">
            <w:pPr>
              <w:pStyle w:val="TOC3"/>
            </w:pPr>
          </w:p>
        </w:tc>
        <w:tc>
          <w:tcPr>
            <w:tcW w:w="2793" w:type="dxa"/>
            <w:vMerge/>
            <w:tcBorders>
              <w:left w:val="single" w:sz="4" w:space="0" w:color="auto"/>
              <w:right w:val="single" w:sz="4" w:space="0" w:color="auto"/>
            </w:tcBorders>
            <w:shd w:val="clear" w:color="auto" w:fill="E2EFD9" w:themeFill="accent6" w:themeFillTint="33"/>
          </w:tcPr>
          <w:p w14:paraId="38A0474C" w14:textId="77777777" w:rsidR="001C566E" w:rsidRPr="00842110" w:rsidRDefault="001C566E" w:rsidP="001C566E">
            <w:pPr>
              <w:pStyle w:val="TOC3"/>
            </w:pPr>
          </w:p>
        </w:tc>
      </w:tr>
      <w:tr w:rsidR="001C566E" w:rsidRPr="00660229" w14:paraId="6B147A2E" w14:textId="77777777"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823"/>
        </w:trPr>
        <w:tc>
          <w:tcPr>
            <w:tcW w:w="1331" w:type="dxa"/>
            <w:vMerge/>
            <w:tcBorders>
              <w:left w:val="single" w:sz="6" w:space="0" w:color="auto"/>
              <w:right w:val="single" w:sz="4" w:space="0" w:color="auto"/>
            </w:tcBorders>
            <w:shd w:val="clear" w:color="auto" w:fill="DEEAF6" w:themeFill="accent5" w:themeFillTint="33"/>
          </w:tcPr>
          <w:p w14:paraId="289674A0"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vMerge/>
            <w:tcBorders>
              <w:left w:val="single" w:sz="4" w:space="0" w:color="auto"/>
              <w:right w:val="single" w:sz="4" w:space="0" w:color="auto"/>
            </w:tcBorders>
            <w:shd w:val="clear" w:color="auto" w:fill="DEEAF6" w:themeFill="accent5" w:themeFillTint="33"/>
          </w:tcPr>
          <w:p w14:paraId="42F565BA" w14:textId="7C1A3572"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4117" w:type="dxa"/>
            <w:vMerge/>
            <w:tcBorders>
              <w:left w:val="single" w:sz="4" w:space="0" w:color="auto"/>
              <w:right w:val="single" w:sz="4" w:space="0" w:color="auto"/>
            </w:tcBorders>
            <w:shd w:val="clear" w:color="auto" w:fill="DEEAF6" w:themeFill="accent5" w:themeFillTint="33"/>
          </w:tcPr>
          <w:p w14:paraId="5B4C6949" w14:textId="2A385C84"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1837" w:type="dxa"/>
            <w:vMerge/>
            <w:tcBorders>
              <w:left w:val="single" w:sz="4" w:space="0" w:color="auto"/>
              <w:right w:val="single" w:sz="4" w:space="0" w:color="auto"/>
            </w:tcBorders>
            <w:shd w:val="clear" w:color="auto" w:fill="DEEAF6" w:themeFill="accent5" w:themeFillTint="33"/>
          </w:tcPr>
          <w:p w14:paraId="1D6FF1C2" w14:textId="77777777" w:rsidR="001C566E" w:rsidRPr="00660229" w:rsidRDefault="001C566E" w:rsidP="001C566E">
            <w:pPr>
              <w:pStyle w:val="ListParagraph"/>
              <w:spacing w:after="0" w:line="240" w:lineRule="auto"/>
              <w:ind w:left="0"/>
              <w:textAlignment w:val="baseline"/>
              <w:rPr>
                <w:rFonts w:ascii="Calibri" w:eastAsia="Times New Roman" w:hAnsi="Calibri" w:cs="Calibri"/>
                <w:sz w:val="20"/>
                <w:szCs w:val="20"/>
                <w:lang w:eastAsia="en-AU"/>
              </w:rPr>
            </w:pPr>
          </w:p>
        </w:tc>
        <w:tc>
          <w:tcPr>
            <w:tcW w:w="3563" w:type="dxa"/>
            <w:vMerge/>
            <w:tcBorders>
              <w:left w:val="single" w:sz="4" w:space="0" w:color="auto"/>
              <w:right w:val="single" w:sz="4" w:space="0" w:color="auto"/>
            </w:tcBorders>
            <w:shd w:val="clear" w:color="auto" w:fill="E2EFD9" w:themeFill="accent6" w:themeFillTint="33"/>
          </w:tcPr>
          <w:p w14:paraId="770240D5" w14:textId="77777777" w:rsidR="001C566E" w:rsidRPr="00842110" w:rsidRDefault="001C566E" w:rsidP="001C566E">
            <w:pPr>
              <w:pStyle w:val="TOC3"/>
            </w:pPr>
          </w:p>
        </w:tc>
        <w:tc>
          <w:tcPr>
            <w:tcW w:w="3911" w:type="dxa"/>
            <w:vMerge/>
            <w:tcBorders>
              <w:left w:val="single" w:sz="4" w:space="0" w:color="auto"/>
              <w:right w:val="single" w:sz="4" w:space="0" w:color="auto"/>
            </w:tcBorders>
            <w:shd w:val="clear" w:color="auto" w:fill="E2EFD9" w:themeFill="accent6" w:themeFillTint="33"/>
          </w:tcPr>
          <w:p w14:paraId="05C4C2F5" w14:textId="77777777" w:rsidR="001C566E" w:rsidRPr="00842110" w:rsidRDefault="001C566E" w:rsidP="001C566E">
            <w:pPr>
              <w:pStyle w:val="TOC3"/>
            </w:pPr>
          </w:p>
        </w:tc>
        <w:tc>
          <w:tcPr>
            <w:tcW w:w="2793" w:type="dxa"/>
            <w:vMerge/>
            <w:tcBorders>
              <w:left w:val="single" w:sz="4" w:space="0" w:color="auto"/>
              <w:right w:val="single" w:sz="4" w:space="0" w:color="auto"/>
            </w:tcBorders>
            <w:shd w:val="clear" w:color="auto" w:fill="E2EFD9" w:themeFill="accent6" w:themeFillTint="33"/>
          </w:tcPr>
          <w:p w14:paraId="28BE5C8D" w14:textId="77777777" w:rsidR="001C566E" w:rsidRPr="00842110" w:rsidRDefault="001C566E" w:rsidP="001C566E">
            <w:pPr>
              <w:pStyle w:val="TOC3"/>
            </w:pPr>
          </w:p>
        </w:tc>
      </w:tr>
      <w:tr w:rsidR="001C566E" w:rsidRPr="00660229" w14:paraId="3309B2D9" w14:textId="77777777"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993"/>
        </w:trPr>
        <w:tc>
          <w:tcPr>
            <w:tcW w:w="1331" w:type="dxa"/>
            <w:vMerge/>
            <w:tcBorders>
              <w:left w:val="single" w:sz="6" w:space="0" w:color="auto"/>
              <w:right w:val="single" w:sz="4" w:space="0" w:color="auto"/>
            </w:tcBorders>
            <w:shd w:val="clear" w:color="auto" w:fill="DEEAF6" w:themeFill="accent5" w:themeFillTint="33"/>
          </w:tcPr>
          <w:p w14:paraId="39CAFA1C"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tcBorders>
              <w:top w:val="single" w:sz="4" w:space="0" w:color="auto"/>
              <w:left w:val="single" w:sz="4" w:space="0" w:color="auto"/>
              <w:right w:val="single" w:sz="4" w:space="0" w:color="auto"/>
            </w:tcBorders>
            <w:shd w:val="clear" w:color="auto" w:fill="DEEAF6" w:themeFill="accent5" w:themeFillTint="33"/>
          </w:tcPr>
          <w:p w14:paraId="66761381" w14:textId="7C6F1A95" w:rsidR="001C566E" w:rsidRPr="00660229" w:rsidRDefault="001C566E" w:rsidP="001C566E">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Ensure leisure activities are accessible to diverse groups in the community (e.g. people with disability, Aboriginal and Torres Strait Islander Peoples, and Culturally and Linguistically Diverse groups, people experiencing mental health and/or issues that can increase the likelihood of people experiencing alcohol-related harm e.g. homeless and unemployed)</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117" w:type="dxa"/>
            <w:tcBorders>
              <w:top w:val="single" w:sz="4" w:space="0" w:color="auto"/>
              <w:left w:val="single" w:sz="4" w:space="0" w:color="auto"/>
              <w:right w:val="single" w:sz="4" w:space="0" w:color="auto"/>
            </w:tcBorders>
            <w:shd w:val="clear" w:color="auto" w:fill="DEEAF6" w:themeFill="accent5" w:themeFillTint="33"/>
          </w:tcPr>
          <w:p w14:paraId="5AD735D8" w14:textId="54FF9AC2" w:rsidR="001C566E" w:rsidRPr="00660229" w:rsidRDefault="001C566E" w:rsidP="001C566E">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Making leisure activities available to diverse groups in the community will ensure that programs are accessed by and are appropriate for those groups most in need.  </w:t>
            </w:r>
          </w:p>
        </w:tc>
        <w:tc>
          <w:tcPr>
            <w:tcW w:w="1837" w:type="dxa"/>
            <w:tcBorders>
              <w:top w:val="single" w:sz="4" w:space="0" w:color="auto"/>
              <w:left w:val="single" w:sz="4" w:space="0" w:color="auto"/>
              <w:right w:val="single" w:sz="4" w:space="0" w:color="auto"/>
            </w:tcBorders>
            <w:shd w:val="clear" w:color="auto" w:fill="DEEAF6" w:themeFill="accent5" w:themeFillTint="33"/>
          </w:tcPr>
          <w:p w14:paraId="623B7D9A" w14:textId="3C8478AB" w:rsidR="001C566E" w:rsidRPr="00625FBE" w:rsidRDefault="001C566E" w:rsidP="001C566E">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1706752256"/>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239793125"/>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0D399496" w14:textId="77777777" w:rsidR="001C566E" w:rsidRPr="00660229" w:rsidRDefault="001C566E" w:rsidP="001C566E">
            <w:pPr>
              <w:pStyle w:val="ListParagraph"/>
              <w:spacing w:after="0" w:line="240" w:lineRule="auto"/>
              <w:ind w:left="427"/>
              <w:textAlignment w:val="baseline"/>
              <w:rPr>
                <w:rFonts w:ascii="Calibri" w:eastAsia="Times New Roman" w:hAnsi="Calibri" w:cs="Calibri"/>
                <w:sz w:val="20"/>
                <w:szCs w:val="20"/>
                <w:lang w:eastAsia="en-AU"/>
              </w:rPr>
            </w:pPr>
          </w:p>
        </w:tc>
        <w:tc>
          <w:tcPr>
            <w:tcW w:w="3563" w:type="dxa"/>
            <w:tcBorders>
              <w:left w:val="single" w:sz="4" w:space="0" w:color="auto"/>
              <w:right w:val="single" w:sz="4" w:space="0" w:color="auto"/>
            </w:tcBorders>
            <w:shd w:val="clear" w:color="auto" w:fill="E2EFD9" w:themeFill="accent6" w:themeFillTint="33"/>
          </w:tcPr>
          <w:p w14:paraId="028E9E72" w14:textId="77777777" w:rsidR="001C566E" w:rsidRPr="00842110" w:rsidRDefault="001C566E" w:rsidP="001C566E">
            <w:pPr>
              <w:pStyle w:val="TOC3"/>
            </w:pPr>
          </w:p>
        </w:tc>
        <w:tc>
          <w:tcPr>
            <w:tcW w:w="3911" w:type="dxa"/>
            <w:tcBorders>
              <w:left w:val="single" w:sz="4" w:space="0" w:color="auto"/>
              <w:right w:val="single" w:sz="4" w:space="0" w:color="auto"/>
            </w:tcBorders>
            <w:shd w:val="clear" w:color="auto" w:fill="E2EFD9" w:themeFill="accent6" w:themeFillTint="33"/>
          </w:tcPr>
          <w:p w14:paraId="224671BA" w14:textId="77777777" w:rsidR="001C566E" w:rsidRPr="00842110" w:rsidRDefault="001C566E" w:rsidP="001C566E">
            <w:pPr>
              <w:pStyle w:val="TOC3"/>
            </w:pPr>
          </w:p>
        </w:tc>
        <w:tc>
          <w:tcPr>
            <w:tcW w:w="2793" w:type="dxa"/>
            <w:tcBorders>
              <w:left w:val="single" w:sz="4" w:space="0" w:color="auto"/>
              <w:right w:val="single" w:sz="4" w:space="0" w:color="auto"/>
            </w:tcBorders>
            <w:shd w:val="clear" w:color="auto" w:fill="E2EFD9" w:themeFill="accent6" w:themeFillTint="33"/>
          </w:tcPr>
          <w:p w14:paraId="16E03125" w14:textId="77777777" w:rsidR="001C566E" w:rsidRPr="00842110" w:rsidRDefault="001C566E" w:rsidP="001C566E">
            <w:pPr>
              <w:pStyle w:val="TOC3"/>
            </w:pPr>
          </w:p>
        </w:tc>
      </w:tr>
      <w:tr w:rsidR="001C566E" w:rsidRPr="00660229" w14:paraId="21C22155" w14:textId="0059AA6E"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962"/>
        </w:trPr>
        <w:tc>
          <w:tcPr>
            <w:tcW w:w="1331" w:type="dxa"/>
            <w:vMerge/>
            <w:tcBorders>
              <w:left w:val="single" w:sz="6" w:space="0" w:color="auto"/>
              <w:bottom w:val="single" w:sz="4" w:space="0" w:color="auto"/>
              <w:right w:val="single" w:sz="4" w:space="0" w:color="auto"/>
            </w:tcBorders>
            <w:shd w:val="clear" w:color="auto" w:fill="DEEAF6" w:themeFill="accent5" w:themeFillTint="33"/>
          </w:tcPr>
          <w:p w14:paraId="069FE933"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0D69956" w14:textId="777460BD" w:rsidR="001C566E" w:rsidRPr="00660229" w:rsidRDefault="001C566E" w:rsidP="001C566E">
            <w:pPr>
              <w:spacing w:after="0" w:line="240" w:lineRule="auto"/>
              <w:textAlignment w:val="baseline"/>
              <w:rPr>
                <w:rFonts w:ascii="Times New Roman" w:eastAsia="Times New Roman" w:hAnsi="Times New Roman" w:cs="Times New Roman"/>
                <w:sz w:val="20"/>
                <w:szCs w:val="20"/>
                <w:lang w:eastAsia="en-AU"/>
              </w:rPr>
            </w:pPr>
            <w:r>
              <w:rPr>
                <w:rFonts w:ascii="Calibri" w:eastAsia="Times New Roman" w:hAnsi="Calibri" w:cs="Calibri"/>
                <w:sz w:val="20"/>
                <w:szCs w:val="20"/>
                <w:lang w:eastAsia="en-AU"/>
              </w:rPr>
              <w:t>Support the delivery of b</w:t>
            </w:r>
            <w:r w:rsidRPr="00660229">
              <w:rPr>
                <w:rFonts w:ascii="Calibri" w:eastAsia="Times New Roman" w:hAnsi="Calibri" w:cs="Calibri"/>
                <w:sz w:val="20"/>
                <w:szCs w:val="20"/>
                <w:lang w:eastAsia="en-AU"/>
              </w:rPr>
              <w:t>road</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xml:space="preserve">based health promotion </w:t>
            </w:r>
            <w:r>
              <w:rPr>
                <w:rFonts w:ascii="Calibri" w:eastAsia="Times New Roman" w:hAnsi="Calibri" w:cs="Calibri"/>
                <w:sz w:val="20"/>
                <w:szCs w:val="20"/>
                <w:lang w:eastAsia="en-AU"/>
              </w:rPr>
              <w:t xml:space="preserve">campaigns and </w:t>
            </w:r>
            <w:r w:rsidRPr="00660229">
              <w:rPr>
                <w:rFonts w:ascii="Calibri" w:eastAsia="Times New Roman" w:hAnsi="Calibri" w:cs="Calibri"/>
                <w:sz w:val="20"/>
                <w:szCs w:val="20"/>
                <w:lang w:eastAsia="en-AU"/>
              </w:rPr>
              <w:t>programs</w:t>
            </w:r>
            <w:r>
              <w:rPr>
                <w:rFonts w:ascii="Calibri" w:eastAsia="Times New Roman" w:hAnsi="Calibri" w:cs="Calibri"/>
                <w:sz w:val="20"/>
                <w:szCs w:val="20"/>
                <w:lang w:eastAsia="en-AU"/>
              </w:rPr>
              <w:t xml:space="preserve"> as part of a comprehensive approach. </w:t>
            </w:r>
          </w:p>
        </w:tc>
        <w:tc>
          <w:tcPr>
            <w:tcW w:w="411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3C53F80" w14:textId="6EE16DF2" w:rsidR="001C566E" w:rsidRPr="00660229" w:rsidRDefault="001C566E" w:rsidP="001C566E">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Broad</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xml:space="preserve">based health promotion </w:t>
            </w:r>
            <w:r>
              <w:rPr>
                <w:rFonts w:ascii="Calibri" w:eastAsia="Times New Roman" w:hAnsi="Calibri" w:cs="Calibri"/>
                <w:sz w:val="20"/>
                <w:szCs w:val="20"/>
                <w:lang w:eastAsia="en-AU"/>
              </w:rPr>
              <w:t xml:space="preserve">campaigns and </w:t>
            </w:r>
            <w:r w:rsidRPr="00660229">
              <w:rPr>
                <w:rFonts w:ascii="Calibri" w:eastAsia="Times New Roman" w:hAnsi="Calibri" w:cs="Calibri"/>
                <w:sz w:val="20"/>
                <w:szCs w:val="20"/>
                <w:lang w:eastAsia="en-AU"/>
              </w:rPr>
              <w:t>programs</w:t>
            </w:r>
            <w:r>
              <w:rPr>
                <w:rFonts w:ascii="Calibri" w:eastAsia="Times New Roman" w:hAnsi="Calibri" w:cs="Calibri"/>
                <w:sz w:val="20"/>
                <w:szCs w:val="20"/>
                <w:lang w:eastAsia="en-AU"/>
              </w:rPr>
              <w:t xml:space="preserve"> as part of a comprehensive approach can support a reduction in risk factors and increase protective factors over time, especially when efforts are sustained.</w:t>
            </w:r>
          </w:p>
        </w:tc>
        <w:tc>
          <w:tcPr>
            <w:tcW w:w="183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C5F64EA" w14:textId="76E5AFD2" w:rsidR="001C566E" w:rsidRPr="00625FBE" w:rsidRDefault="001C566E" w:rsidP="001C566E">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1749723575"/>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872759979"/>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3121E160"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3563" w:type="dxa"/>
            <w:tcBorders>
              <w:left w:val="single" w:sz="4" w:space="0" w:color="auto"/>
              <w:bottom w:val="single" w:sz="4" w:space="0" w:color="auto"/>
              <w:right w:val="single" w:sz="4" w:space="0" w:color="auto"/>
            </w:tcBorders>
            <w:shd w:val="clear" w:color="auto" w:fill="E2EFD9" w:themeFill="accent6" w:themeFillTint="33"/>
          </w:tcPr>
          <w:p w14:paraId="5B65819D"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3911" w:type="dxa"/>
            <w:tcBorders>
              <w:left w:val="single" w:sz="4" w:space="0" w:color="auto"/>
              <w:bottom w:val="single" w:sz="4" w:space="0" w:color="auto"/>
              <w:right w:val="single" w:sz="4" w:space="0" w:color="auto"/>
            </w:tcBorders>
            <w:shd w:val="clear" w:color="auto" w:fill="E2EFD9" w:themeFill="accent6" w:themeFillTint="33"/>
          </w:tcPr>
          <w:p w14:paraId="29F1E880"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93" w:type="dxa"/>
            <w:tcBorders>
              <w:left w:val="single" w:sz="4" w:space="0" w:color="auto"/>
              <w:bottom w:val="single" w:sz="4" w:space="0" w:color="auto"/>
              <w:right w:val="single" w:sz="4" w:space="0" w:color="auto"/>
            </w:tcBorders>
            <w:shd w:val="clear" w:color="auto" w:fill="E2EFD9" w:themeFill="accent6" w:themeFillTint="33"/>
          </w:tcPr>
          <w:p w14:paraId="1E845014"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r>
    </w:tbl>
    <w:p w14:paraId="1C8AC98C" w14:textId="34132765" w:rsidR="001C566E" w:rsidRDefault="001C566E" w:rsidP="001C566E">
      <w:pPr>
        <w:spacing w:after="0" w:line="240" w:lineRule="auto"/>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br w:type="textWrapping" w:clear="all"/>
      </w:r>
    </w:p>
    <w:p w14:paraId="5DDB1984" w14:textId="77777777" w:rsidR="001C566E" w:rsidRDefault="001C566E">
      <w:pPr>
        <w:rPr>
          <w:rFonts w:ascii="Calibri" w:eastAsia="Times New Roman" w:hAnsi="Calibri" w:cs="Calibri"/>
          <w:sz w:val="20"/>
          <w:szCs w:val="20"/>
          <w:lang w:eastAsia="en-AU"/>
        </w:rPr>
      </w:pPr>
      <w:r>
        <w:rPr>
          <w:rFonts w:ascii="Calibri" w:eastAsia="Times New Roman" w:hAnsi="Calibri" w:cs="Calibri"/>
          <w:sz w:val="20"/>
          <w:szCs w:val="20"/>
          <w:lang w:eastAsia="en-AU"/>
        </w:rPr>
        <w:br w:type="page"/>
      </w:r>
    </w:p>
    <w:p w14:paraId="61026615" w14:textId="77777777" w:rsidR="0005472E" w:rsidRDefault="0005472E" w:rsidP="001C566E">
      <w:pPr>
        <w:spacing w:after="0" w:line="240" w:lineRule="auto"/>
        <w:textAlignment w:val="baseline"/>
        <w:rPr>
          <w:rFonts w:ascii="Calibri" w:eastAsia="Times New Roman" w:hAnsi="Calibri" w:cs="Calibri"/>
          <w:b/>
          <w:bCs/>
          <w:sz w:val="20"/>
          <w:szCs w:val="20"/>
          <w:lang w:eastAsia="en-AU"/>
        </w:rPr>
      </w:pPr>
    </w:p>
    <w:p w14:paraId="1362D1FC" w14:textId="77777777" w:rsidR="00C37B87" w:rsidRPr="00C178BC" w:rsidRDefault="00C37B87" w:rsidP="00C37B87">
      <w:pPr>
        <w:pBdr>
          <w:top w:val="single" w:sz="4" w:space="1" w:color="auto"/>
        </w:pBdr>
        <w:spacing w:after="0" w:line="240" w:lineRule="auto"/>
        <w:textAlignment w:val="baseline"/>
        <w:rPr>
          <w:rFonts w:ascii="Calibri" w:eastAsia="Times New Roman" w:hAnsi="Calibri" w:cs="Calibri"/>
          <w:b/>
          <w:bCs/>
          <w:color w:val="2EBDB6"/>
          <w:sz w:val="20"/>
          <w:szCs w:val="20"/>
          <w:lang w:eastAsia="en-AU"/>
        </w:rPr>
      </w:pPr>
      <w:r w:rsidRPr="00C178BC">
        <w:rPr>
          <w:rFonts w:ascii="Calibri" w:eastAsia="Times New Roman" w:hAnsi="Calibri" w:cs="Calibri"/>
          <w:b/>
          <w:bCs/>
          <w:color w:val="2EBDB6"/>
          <w:sz w:val="20"/>
          <w:szCs w:val="20"/>
          <w:lang w:eastAsia="en-AU"/>
        </w:rPr>
        <w:t>PART D:</w:t>
      </w:r>
      <w:r w:rsidR="001C34C9" w:rsidRPr="00C178BC">
        <w:rPr>
          <w:rFonts w:ascii="Calibri" w:eastAsia="Times New Roman" w:hAnsi="Calibri" w:cs="Calibri"/>
          <w:b/>
          <w:bCs/>
          <w:color w:val="2EBDB6"/>
          <w:sz w:val="20"/>
          <w:szCs w:val="20"/>
          <w:lang w:eastAsia="en-AU"/>
        </w:rPr>
        <w:t xml:space="preserve"> </w:t>
      </w:r>
      <w:r w:rsidR="004C0A4F" w:rsidRPr="00C178BC">
        <w:rPr>
          <w:rFonts w:ascii="Calibri" w:eastAsia="Times New Roman" w:hAnsi="Calibri" w:cs="Calibri"/>
          <w:b/>
          <w:bCs/>
          <w:color w:val="2EBDB6"/>
          <w:sz w:val="20"/>
          <w:szCs w:val="20"/>
          <w:lang w:eastAsia="en-AU"/>
        </w:rPr>
        <w:t xml:space="preserve">MANAGING </w:t>
      </w:r>
      <w:r w:rsidR="001C34C9" w:rsidRPr="00C178BC">
        <w:rPr>
          <w:rFonts w:ascii="Calibri" w:eastAsia="Times New Roman" w:hAnsi="Calibri" w:cs="Calibri"/>
          <w:b/>
          <w:bCs/>
          <w:color w:val="2EBDB6"/>
          <w:sz w:val="20"/>
          <w:szCs w:val="20"/>
          <w:lang w:eastAsia="en-AU"/>
        </w:rPr>
        <w:t xml:space="preserve">ALCOHOL AVAILABILITY </w:t>
      </w:r>
      <w:r w:rsidR="004C0A4F" w:rsidRPr="00C178BC">
        <w:rPr>
          <w:rFonts w:ascii="Calibri" w:eastAsia="Times New Roman" w:hAnsi="Calibri" w:cs="Calibri"/>
          <w:b/>
          <w:bCs/>
          <w:color w:val="2EBDB6"/>
          <w:sz w:val="20"/>
          <w:szCs w:val="20"/>
          <w:lang w:eastAsia="en-AU"/>
        </w:rPr>
        <w:t xml:space="preserve">VIA </w:t>
      </w:r>
      <w:r w:rsidR="001C34C9" w:rsidRPr="00C178BC">
        <w:rPr>
          <w:rFonts w:ascii="Calibri" w:eastAsia="Times New Roman" w:hAnsi="Calibri" w:cs="Calibri"/>
          <w:b/>
          <w:bCs/>
          <w:color w:val="2EBDB6"/>
          <w:sz w:val="20"/>
          <w:szCs w:val="20"/>
          <w:lang w:eastAsia="en-AU"/>
        </w:rPr>
        <w:t>PLANNING,</w:t>
      </w:r>
      <w:r w:rsidRPr="00C178BC">
        <w:rPr>
          <w:rFonts w:ascii="Calibri" w:eastAsia="Times New Roman" w:hAnsi="Calibri" w:cs="Calibri"/>
          <w:b/>
          <w:bCs/>
          <w:color w:val="2EBDB6"/>
          <w:sz w:val="20"/>
          <w:szCs w:val="20"/>
          <w:lang w:eastAsia="en-AU"/>
        </w:rPr>
        <w:t xml:space="preserve"> SUPPLY (AVAILABILITY</w:t>
      </w:r>
      <w:r w:rsidR="001C34C9" w:rsidRPr="00C178BC">
        <w:rPr>
          <w:rFonts w:ascii="Calibri" w:eastAsia="Times New Roman" w:hAnsi="Calibri" w:cs="Calibri"/>
          <w:b/>
          <w:bCs/>
          <w:color w:val="2EBDB6"/>
          <w:sz w:val="20"/>
          <w:szCs w:val="20"/>
          <w:lang w:eastAsia="en-AU"/>
        </w:rPr>
        <w:t>)</w:t>
      </w:r>
      <w:r w:rsidR="004C0A4F" w:rsidRPr="00C178BC">
        <w:rPr>
          <w:rFonts w:ascii="Calibri" w:eastAsia="Times New Roman" w:hAnsi="Calibri" w:cs="Calibri"/>
          <w:b/>
          <w:bCs/>
          <w:color w:val="2EBDB6"/>
          <w:sz w:val="20"/>
          <w:szCs w:val="20"/>
          <w:lang w:eastAsia="en-AU"/>
        </w:rPr>
        <w:t>, LIQUOR LICENSING AND ENFORCEMENT MECHANISMS</w:t>
      </w:r>
    </w:p>
    <w:p w14:paraId="511E6705" w14:textId="77777777" w:rsidR="00E50B5A" w:rsidRPr="00660229" w:rsidRDefault="00E50B5A" w:rsidP="00E50B5A">
      <w:pPr>
        <w:pBdr>
          <w:top w:val="single" w:sz="4" w:space="1" w:color="auto"/>
        </w:pBdr>
        <w:spacing w:after="0" w:line="240" w:lineRule="auto"/>
        <w:textAlignment w:val="baseline"/>
        <w:rPr>
          <w:rFonts w:ascii="Calibri" w:eastAsia="Times New Roman" w:hAnsi="Calibri" w:cs="Calibri"/>
          <w:b/>
          <w:bCs/>
          <w:sz w:val="20"/>
          <w:szCs w:val="20"/>
          <w:lang w:eastAsia="en-AU"/>
        </w:rPr>
      </w:pPr>
    </w:p>
    <w:p w14:paraId="31B5DA40" w14:textId="77777777" w:rsidR="00A85DFD" w:rsidRDefault="00A85DFD" w:rsidP="00E50B5A">
      <w:pPr>
        <w:spacing w:after="0" w:line="240" w:lineRule="auto"/>
        <w:textAlignment w:val="baseline"/>
        <w:rPr>
          <w:rFonts w:cs="Calibri"/>
          <w:sz w:val="20"/>
          <w:szCs w:val="20"/>
          <w:lang w:val="en-US"/>
        </w:rPr>
      </w:pPr>
    </w:p>
    <w:p w14:paraId="166306AE" w14:textId="770C661A" w:rsidR="00E50B5A" w:rsidRPr="00E71537" w:rsidRDefault="001C34C9" w:rsidP="00A85DFD">
      <w:pPr>
        <w:pBdr>
          <w:top w:val="single" w:sz="4" w:space="1" w:color="auto"/>
        </w:pBdr>
        <w:spacing w:after="0" w:line="240" w:lineRule="auto"/>
        <w:textAlignment w:val="baseline"/>
        <w:rPr>
          <w:rFonts w:cs="Calibri"/>
          <w:sz w:val="20"/>
          <w:szCs w:val="20"/>
          <w:lang w:val="en-US"/>
        </w:rPr>
      </w:pPr>
      <w:r w:rsidRPr="00E71537">
        <w:rPr>
          <w:rFonts w:cs="Calibri"/>
          <w:sz w:val="20"/>
          <w:szCs w:val="20"/>
          <w:lang w:val="en-US"/>
        </w:rPr>
        <w:t>T</w:t>
      </w:r>
      <w:r w:rsidR="00E50B5A" w:rsidRPr="00E71537">
        <w:rPr>
          <w:rFonts w:cs="Calibri"/>
          <w:sz w:val="20"/>
          <w:szCs w:val="20"/>
          <w:lang w:val="en-US"/>
        </w:rPr>
        <w:t xml:space="preserve">his section covers planning and decision making </w:t>
      </w:r>
      <w:proofErr w:type="gramStart"/>
      <w:r w:rsidR="00E50B5A" w:rsidRPr="00E71537">
        <w:rPr>
          <w:rFonts w:cs="Calibri"/>
          <w:sz w:val="20"/>
          <w:szCs w:val="20"/>
          <w:lang w:val="en-US"/>
        </w:rPr>
        <w:t>in regards to</w:t>
      </w:r>
      <w:proofErr w:type="gramEnd"/>
      <w:r w:rsidR="00E50B5A" w:rsidRPr="00E71537">
        <w:rPr>
          <w:rFonts w:cs="Calibri"/>
          <w:sz w:val="20"/>
          <w:szCs w:val="20"/>
          <w:lang w:val="en-US"/>
        </w:rPr>
        <w:t xml:space="preserve"> liquor licensing matters within your locality, enforcement of public health-type regulations, event permits and occasional licensing of events where alcohol may be available.</w:t>
      </w:r>
    </w:p>
    <w:p w14:paraId="70040F35" w14:textId="77777777" w:rsidR="001169F0" w:rsidRPr="00E71537" w:rsidRDefault="001169F0" w:rsidP="00E50B5A">
      <w:pPr>
        <w:spacing w:after="0" w:line="240" w:lineRule="auto"/>
        <w:textAlignment w:val="baseline"/>
        <w:rPr>
          <w:rFonts w:cs="Calibri"/>
          <w:sz w:val="20"/>
          <w:szCs w:val="20"/>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7"/>
        <w:gridCol w:w="16726"/>
      </w:tblGrid>
      <w:tr w:rsidR="00E71537" w:rsidRPr="00E71537" w14:paraId="1A016AD2" w14:textId="77777777" w:rsidTr="00E7153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C867D3" w14:textId="00C03AC1" w:rsidR="001169F0" w:rsidRPr="00E71537" w:rsidRDefault="001169F0" w:rsidP="003C52C6">
            <w:pPr>
              <w:rPr>
                <w:rFonts w:cs="Calibri"/>
                <w:b/>
                <w:bCs/>
                <w:sz w:val="20"/>
                <w:szCs w:val="20"/>
                <w:lang w:val="en-US"/>
              </w:rPr>
            </w:pPr>
            <w:r w:rsidRPr="00E71537">
              <w:rPr>
                <w:rFonts w:cs="Calibri"/>
                <w:b/>
                <w:bCs/>
                <w:sz w:val="20"/>
                <w:szCs w:val="20"/>
                <w:lang w:val="en-US"/>
              </w:rPr>
              <w:t>Planning</w:t>
            </w:r>
          </w:p>
        </w:tc>
        <w:tc>
          <w:tcPr>
            <w:tcW w:w="167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44085B" w14:textId="75094C47" w:rsidR="001169F0" w:rsidRPr="00E71537" w:rsidRDefault="001169F0" w:rsidP="003C52C6">
            <w:pPr>
              <w:rPr>
                <w:rFonts w:cs="Calibri"/>
                <w:sz w:val="20"/>
                <w:szCs w:val="20"/>
                <w:lang w:val="en-US"/>
              </w:rPr>
            </w:pPr>
            <w:r w:rsidRPr="00E71537">
              <w:rPr>
                <w:rFonts w:cs="Calibri"/>
                <w:sz w:val="20"/>
                <w:szCs w:val="20"/>
                <w:lang w:val="en-US"/>
              </w:rPr>
              <w:t>Local planning policies to manage the development of new licensed premises within a council area, and assessment of planning permits for licensed premises</w:t>
            </w:r>
            <w:r w:rsidR="00B9551F" w:rsidRPr="00E71537">
              <w:rPr>
                <w:rFonts w:cs="Calibri"/>
                <w:sz w:val="20"/>
                <w:szCs w:val="20"/>
                <w:lang w:val="en-US"/>
              </w:rPr>
              <w:t>.</w:t>
            </w:r>
          </w:p>
        </w:tc>
      </w:tr>
      <w:tr w:rsidR="00E71537" w:rsidRPr="00E71537" w14:paraId="6526A41C" w14:textId="77777777" w:rsidTr="00E7153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6BB303" w14:textId="33715F78" w:rsidR="001169F0" w:rsidRPr="00E71537" w:rsidRDefault="001169F0" w:rsidP="003C52C6">
            <w:pPr>
              <w:rPr>
                <w:rFonts w:cs="Calibri"/>
                <w:b/>
                <w:bCs/>
                <w:sz w:val="20"/>
                <w:szCs w:val="20"/>
                <w:lang w:val="en-US"/>
              </w:rPr>
            </w:pPr>
            <w:r w:rsidRPr="00E71537">
              <w:rPr>
                <w:rFonts w:cs="Calibri"/>
                <w:b/>
                <w:bCs/>
                <w:sz w:val="20"/>
                <w:szCs w:val="20"/>
                <w:lang w:val="en-US"/>
              </w:rPr>
              <w:t>Liquor licensing</w:t>
            </w:r>
          </w:p>
        </w:tc>
        <w:tc>
          <w:tcPr>
            <w:tcW w:w="167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BF40D3" w14:textId="46833ABE" w:rsidR="001169F0" w:rsidRPr="00E71537" w:rsidRDefault="001169F0" w:rsidP="003C52C6">
            <w:pPr>
              <w:rPr>
                <w:rFonts w:cs="Calibri"/>
                <w:sz w:val="20"/>
                <w:szCs w:val="20"/>
                <w:lang w:val="en-US"/>
              </w:rPr>
            </w:pPr>
            <w:r w:rsidRPr="00E71537">
              <w:rPr>
                <w:rFonts w:cs="Calibri"/>
                <w:sz w:val="20"/>
                <w:szCs w:val="20"/>
                <w:lang w:val="en-US"/>
              </w:rPr>
              <w:t xml:space="preserve">Active involvement in the liquor licensing process by either objecting to liquor </w:t>
            </w:r>
            <w:proofErr w:type="spellStart"/>
            <w:r w:rsidRPr="00E71537">
              <w:rPr>
                <w:rFonts w:cs="Calibri"/>
                <w:sz w:val="20"/>
                <w:szCs w:val="20"/>
                <w:lang w:val="en-US"/>
              </w:rPr>
              <w:t>licences</w:t>
            </w:r>
            <w:proofErr w:type="spellEnd"/>
            <w:r w:rsidRPr="00E71537">
              <w:rPr>
                <w:rFonts w:cs="Calibri"/>
                <w:sz w:val="20"/>
                <w:szCs w:val="20"/>
                <w:lang w:val="en-US"/>
              </w:rPr>
              <w:t xml:space="preserve"> or requesting conditions on </w:t>
            </w:r>
            <w:proofErr w:type="spellStart"/>
            <w:r w:rsidRPr="00E71537">
              <w:rPr>
                <w:rFonts w:cs="Calibri"/>
                <w:sz w:val="20"/>
                <w:szCs w:val="20"/>
                <w:lang w:val="en-US"/>
              </w:rPr>
              <w:t>licences</w:t>
            </w:r>
            <w:proofErr w:type="spellEnd"/>
            <w:r w:rsidRPr="00E71537">
              <w:rPr>
                <w:rFonts w:cs="Calibri"/>
                <w:sz w:val="20"/>
                <w:szCs w:val="20"/>
                <w:lang w:val="en-US"/>
              </w:rPr>
              <w:t xml:space="preserve"> that are relevant to the local context</w:t>
            </w:r>
            <w:r w:rsidR="00B9551F" w:rsidRPr="00E71537">
              <w:rPr>
                <w:rFonts w:cs="Calibri"/>
                <w:sz w:val="20"/>
                <w:szCs w:val="20"/>
                <w:lang w:val="en-US"/>
              </w:rPr>
              <w:t>.</w:t>
            </w:r>
          </w:p>
        </w:tc>
      </w:tr>
      <w:tr w:rsidR="00E71537" w:rsidRPr="00E71537" w14:paraId="06D60EEA" w14:textId="77777777" w:rsidTr="00E7153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72AEA0" w14:textId="7EE14D50" w:rsidR="001169F0" w:rsidRPr="00E71537" w:rsidRDefault="001169F0" w:rsidP="003C52C6">
            <w:pPr>
              <w:rPr>
                <w:rFonts w:cs="Calibri"/>
                <w:b/>
                <w:bCs/>
                <w:sz w:val="20"/>
                <w:szCs w:val="20"/>
                <w:lang w:val="en-US"/>
              </w:rPr>
            </w:pPr>
            <w:r w:rsidRPr="00E71537">
              <w:rPr>
                <w:rFonts w:cs="Calibri"/>
                <w:b/>
                <w:bCs/>
                <w:sz w:val="20"/>
                <w:szCs w:val="20"/>
                <w:lang w:val="en-US"/>
              </w:rPr>
              <w:t>Enforcement</w:t>
            </w:r>
          </w:p>
        </w:tc>
        <w:tc>
          <w:tcPr>
            <w:tcW w:w="167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A1EB8B" w14:textId="7F691F43" w:rsidR="001169F0" w:rsidRPr="00E71537" w:rsidRDefault="001169F0" w:rsidP="003C52C6">
            <w:pPr>
              <w:rPr>
                <w:rFonts w:cs="Calibri"/>
                <w:sz w:val="20"/>
                <w:szCs w:val="20"/>
                <w:lang w:val="en-US"/>
              </w:rPr>
            </w:pPr>
            <w:r w:rsidRPr="00E71537">
              <w:rPr>
                <w:rFonts w:cs="Calibri"/>
                <w:sz w:val="20"/>
                <w:szCs w:val="20"/>
                <w:lang w:val="en-US"/>
              </w:rPr>
              <w:t>Implementation and enforcement of local laws about alcohol e.g. public drinking bans</w:t>
            </w:r>
            <w:r w:rsidR="00B9551F" w:rsidRPr="00E71537">
              <w:rPr>
                <w:rFonts w:cs="Calibri"/>
                <w:sz w:val="20"/>
                <w:szCs w:val="20"/>
                <w:lang w:val="en-US"/>
              </w:rPr>
              <w:t>.</w:t>
            </w:r>
          </w:p>
        </w:tc>
      </w:tr>
    </w:tbl>
    <w:p w14:paraId="5D06CB32" w14:textId="77777777" w:rsidR="007F2A31" w:rsidRDefault="007F2A31" w:rsidP="004F2B3A">
      <w:pPr>
        <w:spacing w:after="0" w:line="240" w:lineRule="auto"/>
        <w:textAlignment w:val="baseline"/>
        <w:rPr>
          <w:rFonts w:ascii="Calibri" w:eastAsia="Times New Roman" w:hAnsi="Calibri" w:cs="Calibri"/>
          <w:sz w:val="20"/>
          <w:szCs w:val="20"/>
          <w:lang w:eastAsia="en-AU"/>
        </w:rPr>
      </w:pPr>
    </w:p>
    <w:p w14:paraId="68AE3319" w14:textId="21E5E5A7" w:rsidR="008F3D4D" w:rsidRDefault="008F3D4D" w:rsidP="008F3D4D">
      <w:pPr>
        <w:spacing w:after="0" w:line="240" w:lineRule="auto"/>
        <w:textAlignment w:val="baseline"/>
        <w:rPr>
          <w:rFonts w:cs="Calibri"/>
          <w:sz w:val="20"/>
          <w:szCs w:val="20"/>
          <w:lang w:val="en-US"/>
        </w:rPr>
      </w:pPr>
      <w:r>
        <w:rPr>
          <w:rFonts w:cs="Calibri"/>
          <w:sz w:val="20"/>
          <w:szCs w:val="20"/>
          <w:lang w:val="en-US"/>
        </w:rPr>
        <w:t>T</w:t>
      </w:r>
      <w:r w:rsidRPr="00F66FAD">
        <w:rPr>
          <w:rFonts w:cs="Calibri"/>
          <w:sz w:val="20"/>
          <w:szCs w:val="20"/>
          <w:lang w:val="en-US"/>
        </w:rPr>
        <w:t>he Guide’s</w:t>
      </w:r>
      <w:r>
        <w:rPr>
          <w:rFonts w:cs="Calibri"/>
          <w:b/>
          <w:bCs/>
          <w:sz w:val="20"/>
          <w:szCs w:val="20"/>
          <w:lang w:val="en-US"/>
        </w:rPr>
        <w:t xml:space="preserve"> </w:t>
      </w:r>
      <w:r w:rsidR="007B4772">
        <w:rPr>
          <w:rFonts w:cs="Calibri"/>
          <w:b/>
          <w:bCs/>
          <w:sz w:val="20"/>
          <w:szCs w:val="20"/>
          <w:lang w:val="en-US"/>
        </w:rPr>
        <w:t xml:space="preserve">Section 2: Where local government can have the most powerful impact </w:t>
      </w:r>
      <w:r w:rsidRPr="00F66FAD">
        <w:rPr>
          <w:rFonts w:cs="Calibri"/>
          <w:sz w:val="20"/>
          <w:szCs w:val="20"/>
          <w:lang w:val="en-US"/>
        </w:rPr>
        <w:t>explores how to</w:t>
      </w:r>
      <w:r>
        <w:rPr>
          <w:rFonts w:cs="Calibri"/>
          <w:sz w:val="20"/>
          <w:szCs w:val="20"/>
          <w:lang w:val="en-US"/>
        </w:rPr>
        <w:t xml:space="preserve"> influence alcohol availability via planning, </w:t>
      </w:r>
      <w:r w:rsidR="003C3C92">
        <w:rPr>
          <w:rFonts w:cs="Calibri"/>
          <w:sz w:val="20"/>
          <w:szCs w:val="20"/>
          <w:lang w:val="en-US"/>
        </w:rPr>
        <w:t xml:space="preserve">availability, liquor licensing and enforcement mechanisms </w:t>
      </w:r>
      <w:r>
        <w:rPr>
          <w:rFonts w:cs="Calibri"/>
          <w:sz w:val="20"/>
          <w:szCs w:val="20"/>
          <w:lang w:val="en-US"/>
        </w:rPr>
        <w:t xml:space="preserve">aimed at </w:t>
      </w:r>
      <w:r w:rsidR="00804D43">
        <w:rPr>
          <w:rFonts w:cs="Calibri"/>
          <w:sz w:val="20"/>
          <w:szCs w:val="20"/>
          <w:lang w:val="en-US"/>
        </w:rPr>
        <w:t>preventing</w:t>
      </w:r>
      <w:r>
        <w:rPr>
          <w:rFonts w:cs="Calibri"/>
          <w:sz w:val="20"/>
          <w:szCs w:val="20"/>
          <w:lang w:val="en-US"/>
        </w:rPr>
        <w:t xml:space="preserve"> and </w:t>
      </w:r>
      <w:proofErr w:type="spellStart"/>
      <w:r>
        <w:rPr>
          <w:rFonts w:cs="Calibri"/>
          <w:sz w:val="20"/>
          <w:szCs w:val="20"/>
          <w:lang w:val="en-US"/>
        </w:rPr>
        <w:t>minimising</w:t>
      </w:r>
      <w:proofErr w:type="spellEnd"/>
      <w:r>
        <w:rPr>
          <w:rFonts w:cs="Calibri"/>
          <w:sz w:val="20"/>
          <w:szCs w:val="20"/>
          <w:lang w:val="en-US"/>
        </w:rPr>
        <w:t xml:space="preserve"> alcohol-related harm</w:t>
      </w:r>
      <w:r w:rsidRPr="00F66FAD">
        <w:rPr>
          <w:rFonts w:cs="Calibri"/>
          <w:sz w:val="20"/>
          <w:szCs w:val="20"/>
          <w:lang w:val="en-US"/>
        </w:rPr>
        <w:t xml:space="preserve">.   </w:t>
      </w:r>
    </w:p>
    <w:p w14:paraId="7DEB4289" w14:textId="77777777" w:rsidR="00482A47" w:rsidRDefault="00482A47" w:rsidP="004F2B3A">
      <w:pPr>
        <w:spacing w:after="0" w:line="240" w:lineRule="auto"/>
        <w:textAlignment w:val="baseline"/>
        <w:rPr>
          <w:rFonts w:ascii="Calibri" w:eastAsia="Times New Roman" w:hAnsi="Calibri" w:cs="Calibri"/>
          <w:sz w:val="20"/>
          <w:szCs w:val="20"/>
          <w:lang w:eastAsia="en-AU"/>
        </w:rPr>
      </w:pPr>
    </w:p>
    <w:p w14:paraId="456476A8" w14:textId="77777777" w:rsidR="00482A47" w:rsidRPr="00660229" w:rsidRDefault="00482A47" w:rsidP="00482A47">
      <w:pPr>
        <w:pBdr>
          <w:top w:val="single" w:sz="4" w:space="1" w:color="auto"/>
        </w:pBdr>
        <w:spacing w:after="0" w:line="240" w:lineRule="auto"/>
        <w:textAlignment w:val="baseline"/>
        <w:rPr>
          <w:rFonts w:ascii="Calibri" w:eastAsia="Times New Roman" w:hAnsi="Calibri" w:cs="Calibri"/>
          <w:sz w:val="20"/>
          <w:szCs w:val="20"/>
          <w:lang w:eastAsia="en-AU"/>
        </w:rPr>
      </w:pPr>
    </w:p>
    <w:p w14:paraId="3A28F2A8" w14:textId="77777777" w:rsidR="007F2A31" w:rsidRPr="00660229" w:rsidRDefault="007F2A31" w:rsidP="004F2B3A">
      <w:pPr>
        <w:spacing w:after="0" w:line="240" w:lineRule="auto"/>
        <w:textAlignment w:val="baseline"/>
        <w:rPr>
          <w:rFonts w:ascii="Segoe UI" w:eastAsia="Times New Roman" w:hAnsi="Segoe UI" w:cs="Segoe UI"/>
          <w:sz w:val="20"/>
          <w:szCs w:val="20"/>
          <w:lang w:eastAsia="en-AU"/>
        </w:rPr>
      </w:pPr>
    </w:p>
    <w:tbl>
      <w:tblPr>
        <w:tblW w:w="20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4"/>
        <w:gridCol w:w="3221"/>
        <w:gridCol w:w="4031"/>
        <w:gridCol w:w="1376"/>
        <w:gridCol w:w="3329"/>
        <w:gridCol w:w="3856"/>
        <w:gridCol w:w="3329"/>
      </w:tblGrid>
      <w:tr w:rsidR="001C566E" w:rsidRPr="00660229" w14:paraId="5155406F" w14:textId="02D95757" w:rsidTr="00F12DFE">
        <w:trPr>
          <w:trHeight w:val="1116"/>
        </w:trPr>
        <w:tc>
          <w:tcPr>
            <w:tcW w:w="1394" w:type="dxa"/>
            <w:shd w:val="clear" w:color="auto" w:fill="00B0F0"/>
          </w:tcPr>
          <w:p w14:paraId="4FF1F8E3" w14:textId="77777777" w:rsidR="001C566E" w:rsidRPr="00660229" w:rsidRDefault="001C566E" w:rsidP="00F12DF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Prevention</w:t>
            </w:r>
          </w:p>
          <w:p w14:paraId="10E5FED9" w14:textId="77777777" w:rsidR="001C566E" w:rsidRPr="00660229" w:rsidRDefault="001C566E" w:rsidP="00F12DFE">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Domain</w:t>
            </w:r>
          </w:p>
        </w:tc>
        <w:tc>
          <w:tcPr>
            <w:tcW w:w="3221" w:type="dxa"/>
            <w:shd w:val="clear" w:color="auto" w:fill="00B0F0"/>
          </w:tcPr>
          <w:p w14:paraId="268BAE72" w14:textId="77777777" w:rsidR="001C566E" w:rsidRPr="00660229" w:rsidRDefault="001C566E" w:rsidP="004B17C4">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Opportunities for Action</w:t>
            </w:r>
          </w:p>
        </w:tc>
        <w:tc>
          <w:tcPr>
            <w:tcW w:w="4031" w:type="dxa"/>
            <w:shd w:val="clear" w:color="auto" w:fill="00B0F0"/>
          </w:tcPr>
          <w:p w14:paraId="57B00EA0" w14:textId="77777777" w:rsidR="001C566E" w:rsidRPr="00660229" w:rsidRDefault="001C566E" w:rsidP="004B17C4">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Rationale – why this action is important</w:t>
            </w:r>
          </w:p>
        </w:tc>
        <w:tc>
          <w:tcPr>
            <w:tcW w:w="1376" w:type="dxa"/>
            <w:shd w:val="clear" w:color="auto" w:fill="00B0F0"/>
          </w:tcPr>
          <w:p w14:paraId="182DE758" w14:textId="401B7297" w:rsidR="001C566E" w:rsidRPr="00660229" w:rsidRDefault="001C566E" w:rsidP="004B17C4">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Shortlisted Action for your Action Plan</w:t>
            </w:r>
          </w:p>
          <w:p w14:paraId="3410DEEE" w14:textId="77777777" w:rsidR="001C566E" w:rsidRPr="00660229" w:rsidRDefault="001C566E" w:rsidP="004B17C4">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 xml:space="preserve"> YES/NO</w:t>
            </w:r>
          </w:p>
        </w:tc>
        <w:tc>
          <w:tcPr>
            <w:tcW w:w="3329" w:type="dxa"/>
            <w:shd w:val="clear" w:color="auto" w:fill="BFBFBF" w:themeFill="background1" w:themeFillShade="BF"/>
          </w:tcPr>
          <w:p w14:paraId="7A56F9B5" w14:textId="100802E9" w:rsidR="001C566E" w:rsidRPr="00660229" w:rsidRDefault="001C566E" w:rsidP="004B17C4">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Section of the Guide</w:t>
            </w:r>
          </w:p>
        </w:tc>
        <w:tc>
          <w:tcPr>
            <w:tcW w:w="3856" w:type="dxa"/>
            <w:shd w:val="clear" w:color="auto" w:fill="BFBFBF" w:themeFill="background1" w:themeFillShade="BF"/>
          </w:tcPr>
          <w:p w14:paraId="064520A3" w14:textId="1D474237" w:rsidR="001C566E" w:rsidRPr="00660229" w:rsidRDefault="001C566E" w:rsidP="004B17C4">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Quick reference to Guide</w:t>
            </w:r>
            <w:r>
              <w:rPr>
                <w:rFonts w:ascii="Calibri" w:eastAsia="Times New Roman" w:hAnsi="Calibri" w:cs="Calibri"/>
                <w:b/>
                <w:bCs/>
                <w:sz w:val="20"/>
                <w:szCs w:val="20"/>
                <w:lang w:eastAsia="en-AU"/>
              </w:rPr>
              <w:t>’s Sample</w:t>
            </w:r>
            <w:r w:rsidRPr="00660229">
              <w:rPr>
                <w:rFonts w:ascii="Calibri" w:eastAsia="Times New Roman" w:hAnsi="Calibri" w:cs="Calibri"/>
                <w:b/>
                <w:bCs/>
                <w:sz w:val="20"/>
                <w:szCs w:val="20"/>
                <w:lang w:eastAsia="en-AU"/>
              </w:rPr>
              <w:t xml:space="preserve"> Actions</w:t>
            </w:r>
          </w:p>
        </w:tc>
        <w:tc>
          <w:tcPr>
            <w:tcW w:w="3329" w:type="dxa"/>
            <w:shd w:val="clear" w:color="auto" w:fill="BFBFBF" w:themeFill="background1" w:themeFillShade="BF"/>
          </w:tcPr>
          <w:p w14:paraId="2501CE54" w14:textId="77777777" w:rsidR="001C566E" w:rsidRPr="00660229" w:rsidRDefault="001C566E" w:rsidP="004B17C4">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Guide Tools to Support Selected Actions</w:t>
            </w:r>
          </w:p>
        </w:tc>
      </w:tr>
      <w:tr w:rsidR="001C566E" w:rsidRPr="00660229" w14:paraId="036D0839" w14:textId="2A9266FB" w:rsidTr="001C566E">
        <w:trPr>
          <w:trHeight w:val="64"/>
        </w:trPr>
        <w:tc>
          <w:tcPr>
            <w:tcW w:w="1394" w:type="dxa"/>
            <w:vMerge w:val="restart"/>
            <w:shd w:val="clear" w:color="auto" w:fill="DEEAF6" w:themeFill="accent5" w:themeFillTint="33"/>
          </w:tcPr>
          <w:p w14:paraId="44F15EE8" w14:textId="77777777" w:rsidR="001C566E" w:rsidRPr="0015479E" w:rsidRDefault="001C566E" w:rsidP="004B17C4">
            <w:pPr>
              <w:spacing w:after="0" w:line="240" w:lineRule="auto"/>
              <w:textAlignment w:val="baseline"/>
              <w:rPr>
                <w:rFonts w:ascii="Calibri" w:eastAsia="Times New Roman" w:hAnsi="Calibri" w:cs="Calibri"/>
                <w:b/>
                <w:bCs/>
                <w:sz w:val="20"/>
                <w:szCs w:val="20"/>
                <w:lang w:eastAsia="en-AU"/>
              </w:rPr>
            </w:pPr>
            <w:r w:rsidRPr="0015479E">
              <w:rPr>
                <w:rFonts w:ascii="Calibri" w:eastAsia="Times New Roman" w:hAnsi="Calibri" w:cs="Calibri"/>
                <w:b/>
                <w:bCs/>
                <w:sz w:val="20"/>
                <w:szCs w:val="20"/>
                <w:lang w:eastAsia="en-AU"/>
              </w:rPr>
              <w:t>Managing Alcohol Availability Through Planning, Liquor Licensing and Enforcement Actions</w:t>
            </w:r>
          </w:p>
          <w:p w14:paraId="7AD2C145" w14:textId="77777777" w:rsidR="001C566E" w:rsidRPr="00660229" w:rsidRDefault="001C566E" w:rsidP="004B17C4">
            <w:pPr>
              <w:spacing w:after="0" w:line="240" w:lineRule="auto"/>
              <w:textAlignment w:val="baseline"/>
              <w:rPr>
                <w:rFonts w:ascii="Calibri" w:eastAsia="Times New Roman" w:hAnsi="Calibri" w:cs="Calibri"/>
                <w:sz w:val="20"/>
                <w:szCs w:val="20"/>
                <w:lang w:eastAsia="en-AU"/>
              </w:rPr>
            </w:pPr>
          </w:p>
          <w:p w14:paraId="024D6FDA" w14:textId="77777777" w:rsidR="001C566E" w:rsidRPr="00660229" w:rsidRDefault="001C566E" w:rsidP="004B17C4">
            <w:pPr>
              <w:spacing w:after="0" w:line="240" w:lineRule="auto"/>
              <w:textAlignment w:val="baseline"/>
              <w:rPr>
                <w:rFonts w:ascii="Calibri" w:eastAsia="Times New Roman" w:hAnsi="Calibri" w:cs="Calibri"/>
                <w:sz w:val="20"/>
                <w:szCs w:val="20"/>
                <w:lang w:eastAsia="en-AU"/>
              </w:rPr>
            </w:pPr>
          </w:p>
        </w:tc>
        <w:tc>
          <w:tcPr>
            <w:tcW w:w="3221" w:type="dxa"/>
            <w:shd w:val="clear" w:color="auto" w:fill="DEEAF6" w:themeFill="accent5" w:themeFillTint="33"/>
            <w:hideMark/>
          </w:tcPr>
          <w:p w14:paraId="766156AA" w14:textId="3A1D4967" w:rsidR="001C566E" w:rsidRDefault="001C566E" w:rsidP="004B17C4">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Develop processes to ensure the local government has active involvement in licensing applications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p w14:paraId="0F46A921" w14:textId="77777777" w:rsidR="001C566E" w:rsidRDefault="001C566E" w:rsidP="004B17C4">
            <w:pPr>
              <w:spacing w:after="0" w:line="240" w:lineRule="auto"/>
              <w:textAlignment w:val="baseline"/>
              <w:rPr>
                <w:rFonts w:ascii="Calibri" w:eastAsia="Times New Roman" w:hAnsi="Calibri" w:cs="Calibri"/>
                <w:sz w:val="20"/>
                <w:szCs w:val="20"/>
                <w:lang w:eastAsia="en-AU"/>
              </w:rPr>
            </w:pPr>
          </w:p>
          <w:p w14:paraId="740B9F9C" w14:textId="3D31345C" w:rsidR="001C566E" w:rsidRPr="00660229" w:rsidRDefault="001C566E" w:rsidP="004B17C4">
            <w:pPr>
              <w:spacing w:after="0" w:line="240" w:lineRule="auto"/>
              <w:textAlignment w:val="baseline"/>
              <w:rPr>
                <w:rFonts w:ascii="Times New Roman" w:eastAsia="Times New Roman" w:hAnsi="Times New Roman" w:cs="Times New Roman"/>
                <w:sz w:val="20"/>
                <w:szCs w:val="20"/>
                <w:lang w:eastAsia="en-AU"/>
              </w:rPr>
            </w:pPr>
          </w:p>
        </w:tc>
        <w:tc>
          <w:tcPr>
            <w:tcW w:w="4031" w:type="dxa"/>
            <w:shd w:val="clear" w:color="auto" w:fill="DEEAF6" w:themeFill="accent5" w:themeFillTint="33"/>
            <w:hideMark/>
          </w:tcPr>
          <w:p w14:paraId="77E313E3" w14:textId="424FF604" w:rsidR="001C566E" w:rsidRDefault="001C566E" w:rsidP="004B17C4">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Active involvement of relevant areas of local government in licensing applications will ensure full consideration of the impact a new license may have on the community, assisting in a more comprehensive response to licensing matters. </w:t>
            </w:r>
          </w:p>
          <w:p w14:paraId="5D7EE30D" w14:textId="77777777" w:rsidR="001C566E" w:rsidRDefault="001C566E" w:rsidP="004B17C4">
            <w:pPr>
              <w:spacing w:after="0" w:line="240" w:lineRule="auto"/>
              <w:textAlignment w:val="baseline"/>
              <w:rPr>
                <w:rFonts w:ascii="Calibri" w:eastAsia="Times New Roman" w:hAnsi="Calibri" w:cs="Calibri"/>
                <w:sz w:val="20"/>
                <w:szCs w:val="20"/>
                <w:lang w:eastAsia="en-AU"/>
              </w:rPr>
            </w:pPr>
          </w:p>
          <w:p w14:paraId="5E63C2DE" w14:textId="6D247531" w:rsidR="001C566E" w:rsidRPr="00660229" w:rsidRDefault="001C566E" w:rsidP="004B17C4">
            <w:pPr>
              <w:spacing w:after="0" w:line="240" w:lineRule="auto"/>
              <w:textAlignment w:val="baseline"/>
              <w:rPr>
                <w:rFonts w:ascii="Times New Roman" w:eastAsia="Times New Roman" w:hAnsi="Times New Roman" w:cs="Times New Roman"/>
                <w:sz w:val="20"/>
                <w:szCs w:val="20"/>
                <w:lang w:eastAsia="en-AU"/>
              </w:rPr>
            </w:pPr>
          </w:p>
        </w:tc>
        <w:tc>
          <w:tcPr>
            <w:tcW w:w="1376" w:type="dxa"/>
            <w:shd w:val="clear" w:color="auto" w:fill="DEEAF6" w:themeFill="accent5" w:themeFillTint="33"/>
          </w:tcPr>
          <w:p w14:paraId="5D9BECD9" w14:textId="1AF0A87B" w:rsidR="001C566E" w:rsidRPr="00625FBE" w:rsidRDefault="001C566E" w:rsidP="00043D50">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433173092"/>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17191884"/>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3437A813" w14:textId="77777777" w:rsidR="001C566E" w:rsidRPr="00660229" w:rsidRDefault="001C566E" w:rsidP="004B17C4">
            <w:pPr>
              <w:pStyle w:val="ListParagraph"/>
              <w:spacing w:after="0" w:line="240" w:lineRule="auto"/>
              <w:ind w:left="569"/>
              <w:textAlignment w:val="baseline"/>
              <w:rPr>
                <w:rFonts w:ascii="Calibri" w:eastAsia="Times New Roman" w:hAnsi="Calibri" w:cs="Calibri"/>
                <w:sz w:val="20"/>
                <w:szCs w:val="20"/>
                <w:lang w:eastAsia="en-AU"/>
              </w:rPr>
            </w:pPr>
          </w:p>
        </w:tc>
        <w:tc>
          <w:tcPr>
            <w:tcW w:w="3329" w:type="dxa"/>
            <w:shd w:val="clear" w:color="auto" w:fill="E2EFD9" w:themeFill="accent6" w:themeFillTint="33"/>
          </w:tcPr>
          <w:p w14:paraId="13240053" w14:textId="47496026" w:rsidR="001C566E" w:rsidRPr="004464D8" w:rsidRDefault="001C566E" w:rsidP="007C3A61">
            <w:pPr>
              <w:spacing w:after="0" w:line="240" w:lineRule="auto"/>
              <w:textAlignment w:val="baseline"/>
              <w:rPr>
                <w:rFonts w:ascii="Calibri" w:eastAsia="Times New Roman" w:hAnsi="Calibri" w:cs="Calibri"/>
                <w:sz w:val="20"/>
                <w:szCs w:val="20"/>
                <w:lang w:eastAsia="en-AU"/>
              </w:rPr>
            </w:pPr>
            <w:r w:rsidRPr="004464D8">
              <w:rPr>
                <w:rFonts w:ascii="Calibri" w:eastAsia="Times New Roman" w:hAnsi="Calibri" w:cs="Calibri"/>
                <w:sz w:val="20"/>
                <w:szCs w:val="20"/>
                <w:lang w:eastAsia="en-AU"/>
              </w:rPr>
              <w:t>2.5 Local government can influence the consumption of alcohol products in licensed venues</w:t>
            </w:r>
          </w:p>
        </w:tc>
        <w:tc>
          <w:tcPr>
            <w:tcW w:w="3856" w:type="dxa"/>
            <w:shd w:val="clear" w:color="auto" w:fill="E2EFD9" w:themeFill="accent6" w:themeFillTint="33"/>
          </w:tcPr>
          <w:p w14:paraId="5637AA2E" w14:textId="02035B6C" w:rsidR="001C566E" w:rsidRPr="004464D8" w:rsidRDefault="001C566E" w:rsidP="00F110A6">
            <w:pPr>
              <w:spacing w:after="0" w:line="240" w:lineRule="auto"/>
              <w:rPr>
                <w:rFonts w:cstheme="minorHAnsi"/>
                <w:sz w:val="20"/>
                <w:szCs w:val="20"/>
              </w:rPr>
            </w:pPr>
            <w:r w:rsidRPr="004464D8">
              <w:rPr>
                <w:rFonts w:cstheme="minorHAnsi"/>
                <w:sz w:val="20"/>
                <w:szCs w:val="20"/>
              </w:rPr>
              <w:t>Sample action 1: Council will pursue strategic planning in relation to licensed premises.</w:t>
            </w:r>
          </w:p>
        </w:tc>
        <w:tc>
          <w:tcPr>
            <w:tcW w:w="3329" w:type="dxa"/>
            <w:vMerge w:val="restart"/>
            <w:shd w:val="clear" w:color="auto" w:fill="E2EFD9" w:themeFill="accent6" w:themeFillTint="33"/>
          </w:tcPr>
          <w:p w14:paraId="30889947" w14:textId="4EB91BA1" w:rsidR="001C566E" w:rsidRPr="00E52B89" w:rsidRDefault="001C566E" w:rsidP="004B17C4">
            <w:pPr>
              <w:pStyle w:val="ListParagraph"/>
              <w:spacing w:after="0" w:line="240" w:lineRule="auto"/>
              <w:ind w:left="569"/>
              <w:textAlignment w:val="baseline"/>
              <w:rPr>
                <w:rFonts w:eastAsia="Times New Roman" w:cstheme="minorHAnsi"/>
                <w:sz w:val="20"/>
                <w:szCs w:val="20"/>
                <w:lang w:eastAsia="en-AU"/>
              </w:rPr>
            </w:pPr>
          </w:p>
        </w:tc>
      </w:tr>
      <w:tr w:rsidR="001C566E" w:rsidRPr="00660229" w14:paraId="01D50D98" w14:textId="77777777" w:rsidTr="001C566E">
        <w:trPr>
          <w:trHeight w:val="1162"/>
        </w:trPr>
        <w:tc>
          <w:tcPr>
            <w:tcW w:w="1394" w:type="dxa"/>
            <w:vMerge/>
            <w:shd w:val="clear" w:color="auto" w:fill="DEEAF6" w:themeFill="accent5" w:themeFillTint="33"/>
          </w:tcPr>
          <w:p w14:paraId="26A60785" w14:textId="77777777" w:rsidR="001C566E" w:rsidRPr="00660229" w:rsidRDefault="001C566E" w:rsidP="004B17C4">
            <w:pPr>
              <w:spacing w:after="0" w:line="240" w:lineRule="auto"/>
              <w:textAlignment w:val="baseline"/>
              <w:rPr>
                <w:rFonts w:ascii="Calibri" w:eastAsia="Times New Roman" w:hAnsi="Calibri" w:cs="Calibri"/>
                <w:sz w:val="20"/>
                <w:szCs w:val="20"/>
                <w:lang w:eastAsia="en-AU"/>
              </w:rPr>
            </w:pPr>
          </w:p>
        </w:tc>
        <w:tc>
          <w:tcPr>
            <w:tcW w:w="3221" w:type="dxa"/>
            <w:tcBorders>
              <w:bottom w:val="single" w:sz="4" w:space="0" w:color="auto"/>
            </w:tcBorders>
            <w:shd w:val="clear" w:color="auto" w:fill="DEEAF6" w:themeFill="accent5" w:themeFillTint="33"/>
          </w:tcPr>
          <w:p w14:paraId="18963A17" w14:textId="23B27C79" w:rsidR="001C566E" w:rsidRPr="00660229" w:rsidRDefault="001C566E" w:rsidP="004B17C4">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Design and implement formal assessment process</w:t>
            </w:r>
            <w:r>
              <w:rPr>
                <w:rFonts w:ascii="Calibri" w:eastAsia="Times New Roman" w:hAnsi="Calibri" w:cs="Calibri"/>
                <w:sz w:val="20"/>
                <w:szCs w:val="20"/>
                <w:lang w:eastAsia="en-AU"/>
              </w:rPr>
              <w:t>es</w:t>
            </w:r>
            <w:r w:rsidRPr="00660229">
              <w:rPr>
                <w:rFonts w:ascii="Calibri" w:eastAsia="Times New Roman" w:hAnsi="Calibri" w:cs="Calibri"/>
                <w:sz w:val="20"/>
                <w:szCs w:val="20"/>
                <w:lang w:eastAsia="en-AU"/>
              </w:rPr>
              <w:t xml:space="preserve"> to determine the impact of license applications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031" w:type="dxa"/>
            <w:tcBorders>
              <w:bottom w:val="single" w:sz="4" w:space="0" w:color="auto"/>
            </w:tcBorders>
            <w:shd w:val="clear" w:color="auto" w:fill="DEEAF6" w:themeFill="accent5" w:themeFillTint="33"/>
          </w:tcPr>
          <w:p w14:paraId="563F3894" w14:textId="2AB0DBA1" w:rsidR="001C566E" w:rsidRPr="00660229" w:rsidRDefault="001C566E" w:rsidP="004B17C4">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Developing formal assessment processes involving all relevant areas of</w:t>
            </w:r>
            <w:r>
              <w:rPr>
                <w:rFonts w:ascii="Calibri" w:eastAsia="Times New Roman" w:hAnsi="Calibri" w:cs="Calibri"/>
                <w:sz w:val="20"/>
                <w:szCs w:val="20"/>
                <w:lang w:eastAsia="en-AU"/>
              </w:rPr>
              <w:t xml:space="preserve"> </w:t>
            </w:r>
            <w:r w:rsidRPr="00660229">
              <w:rPr>
                <w:rFonts w:ascii="Calibri" w:eastAsia="Times New Roman" w:hAnsi="Calibri" w:cs="Calibri"/>
                <w:sz w:val="20"/>
                <w:szCs w:val="20"/>
                <w:lang w:eastAsia="en-AU"/>
              </w:rPr>
              <w:t>local government to determine the impact a license may have on the local amenity will</w:t>
            </w:r>
            <w:r>
              <w:rPr>
                <w:rFonts w:ascii="Calibri" w:eastAsia="Times New Roman" w:hAnsi="Calibri" w:cs="Calibri"/>
                <w:sz w:val="20"/>
                <w:szCs w:val="20"/>
                <w:lang w:eastAsia="en-AU"/>
              </w:rPr>
              <w:t xml:space="preserve"> </w:t>
            </w:r>
            <w:r w:rsidRPr="00660229">
              <w:rPr>
                <w:rFonts w:ascii="Calibri" w:eastAsia="Times New Roman" w:hAnsi="Calibri" w:cs="Calibri"/>
                <w:sz w:val="20"/>
                <w:szCs w:val="20"/>
                <w:lang w:eastAsia="en-AU"/>
              </w:rPr>
              <w:t>ensure a comprehensive</w:t>
            </w:r>
            <w:r>
              <w:rPr>
                <w:rFonts w:ascii="Calibri" w:eastAsia="Times New Roman" w:hAnsi="Calibri" w:cs="Calibri"/>
                <w:sz w:val="20"/>
                <w:szCs w:val="20"/>
                <w:lang w:eastAsia="en-AU"/>
              </w:rPr>
              <w:t xml:space="preserve"> </w:t>
            </w:r>
            <w:r w:rsidRPr="00660229">
              <w:rPr>
                <w:rFonts w:ascii="Calibri" w:eastAsia="Times New Roman" w:hAnsi="Calibri" w:cs="Calibri"/>
                <w:sz w:val="20"/>
                <w:szCs w:val="20"/>
                <w:lang w:eastAsia="en-AU"/>
              </w:rPr>
              <w:t>and consisten</w:t>
            </w:r>
            <w:r>
              <w:rPr>
                <w:rFonts w:ascii="Calibri" w:eastAsia="Times New Roman" w:hAnsi="Calibri" w:cs="Calibri"/>
                <w:sz w:val="20"/>
                <w:szCs w:val="20"/>
                <w:lang w:eastAsia="en-AU"/>
              </w:rPr>
              <w:t>t</w:t>
            </w:r>
            <w:r w:rsidRPr="00660229">
              <w:rPr>
                <w:rFonts w:ascii="Calibri" w:eastAsia="Times New Roman" w:hAnsi="Calibri" w:cs="Calibri"/>
                <w:sz w:val="20"/>
                <w:szCs w:val="20"/>
                <w:lang w:eastAsia="en-AU"/>
              </w:rPr>
              <w:t> assessment approach and streamline efforts related to this assessment.    </w:t>
            </w:r>
          </w:p>
        </w:tc>
        <w:tc>
          <w:tcPr>
            <w:tcW w:w="1376" w:type="dxa"/>
            <w:tcBorders>
              <w:bottom w:val="single" w:sz="4" w:space="0" w:color="auto"/>
            </w:tcBorders>
            <w:shd w:val="clear" w:color="auto" w:fill="DEEAF6" w:themeFill="accent5" w:themeFillTint="33"/>
          </w:tcPr>
          <w:p w14:paraId="3DBBFEB6" w14:textId="1D7C25D1" w:rsidR="001C566E" w:rsidRPr="00625FBE" w:rsidRDefault="001C566E" w:rsidP="00043D50">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403266021"/>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62880707"/>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526A76C2" w14:textId="77777777" w:rsidR="001C566E" w:rsidRPr="00660229" w:rsidRDefault="001C566E" w:rsidP="004B17C4">
            <w:pPr>
              <w:pStyle w:val="ListParagraph"/>
              <w:spacing w:after="0" w:line="240" w:lineRule="auto"/>
              <w:ind w:left="569"/>
              <w:textAlignment w:val="baseline"/>
              <w:rPr>
                <w:rFonts w:ascii="Calibri" w:eastAsia="Times New Roman" w:hAnsi="Calibri" w:cs="Calibri"/>
                <w:sz w:val="20"/>
                <w:szCs w:val="20"/>
                <w:lang w:eastAsia="en-AU"/>
              </w:rPr>
            </w:pPr>
          </w:p>
        </w:tc>
        <w:tc>
          <w:tcPr>
            <w:tcW w:w="3329" w:type="dxa"/>
            <w:tcBorders>
              <w:bottom w:val="single" w:sz="4" w:space="0" w:color="auto"/>
            </w:tcBorders>
            <w:shd w:val="clear" w:color="auto" w:fill="E2EFD9" w:themeFill="accent6" w:themeFillTint="33"/>
          </w:tcPr>
          <w:p w14:paraId="595AC704" w14:textId="2A21B751" w:rsidR="001C566E" w:rsidRPr="004464D8" w:rsidRDefault="001C566E" w:rsidP="007C3A61">
            <w:pPr>
              <w:spacing w:after="0" w:line="240" w:lineRule="auto"/>
              <w:textAlignment w:val="baseline"/>
              <w:rPr>
                <w:rFonts w:ascii="Calibri" w:eastAsia="Times New Roman" w:hAnsi="Calibri" w:cs="Calibri"/>
                <w:sz w:val="20"/>
                <w:szCs w:val="20"/>
                <w:lang w:eastAsia="en-AU"/>
              </w:rPr>
            </w:pPr>
            <w:r w:rsidRPr="004464D8">
              <w:rPr>
                <w:rFonts w:ascii="Calibri" w:eastAsia="Times New Roman" w:hAnsi="Calibri" w:cs="Calibri"/>
                <w:sz w:val="20"/>
                <w:szCs w:val="20"/>
                <w:lang w:eastAsia="en-AU"/>
              </w:rPr>
              <w:t>2.5 Local government can influence the consumption of alcohol products in licensed venues</w:t>
            </w:r>
          </w:p>
        </w:tc>
        <w:tc>
          <w:tcPr>
            <w:tcW w:w="3856" w:type="dxa"/>
            <w:tcBorders>
              <w:bottom w:val="single" w:sz="4" w:space="0" w:color="auto"/>
            </w:tcBorders>
            <w:shd w:val="clear" w:color="auto" w:fill="E2EFD9" w:themeFill="accent6" w:themeFillTint="33"/>
          </w:tcPr>
          <w:p w14:paraId="76B19818" w14:textId="77777777" w:rsidR="001C566E" w:rsidRPr="004464D8" w:rsidRDefault="001C566E" w:rsidP="00B45C7C">
            <w:pPr>
              <w:pStyle w:val="NormalWeb"/>
              <w:spacing w:before="0" w:beforeAutospacing="0" w:after="0" w:afterAutospacing="0"/>
              <w:rPr>
                <w:rFonts w:cstheme="minorHAnsi"/>
                <w:sz w:val="20"/>
                <w:szCs w:val="20"/>
              </w:rPr>
            </w:pPr>
            <w:r w:rsidRPr="004464D8">
              <w:rPr>
                <w:rFonts w:asciiTheme="minorHAnsi" w:hAnsiTheme="minorHAnsi" w:cstheme="minorHAnsi"/>
                <w:sz w:val="20"/>
                <w:szCs w:val="20"/>
              </w:rPr>
              <w:t>Sample action 2:</w:t>
            </w:r>
            <w:r w:rsidRPr="004464D8">
              <w:rPr>
                <w:rFonts w:cstheme="minorHAnsi"/>
                <w:sz w:val="20"/>
                <w:szCs w:val="20"/>
              </w:rPr>
              <w:t xml:space="preserve"> </w:t>
            </w:r>
            <w:r w:rsidRPr="004464D8">
              <w:rPr>
                <w:rFonts w:asciiTheme="minorHAnsi" w:hAnsiTheme="minorHAnsi" w:cstheme="minorHAnsi"/>
                <w:sz w:val="20"/>
                <w:szCs w:val="20"/>
              </w:rPr>
              <w:t>Council will develop a licensed premises policy to guide the assessment of applications for planning permits.</w:t>
            </w:r>
          </w:p>
          <w:p w14:paraId="0A91DCCB" w14:textId="77777777" w:rsidR="001C566E" w:rsidRPr="004464D8" w:rsidRDefault="001C566E" w:rsidP="002767BC">
            <w:pPr>
              <w:spacing w:after="0" w:line="240" w:lineRule="auto"/>
              <w:textAlignment w:val="baseline"/>
              <w:rPr>
                <w:rFonts w:ascii="Calibri" w:eastAsia="Times New Roman" w:hAnsi="Calibri" w:cs="Calibri"/>
                <w:sz w:val="20"/>
                <w:szCs w:val="20"/>
                <w:lang w:eastAsia="en-AU"/>
              </w:rPr>
            </w:pPr>
          </w:p>
        </w:tc>
        <w:tc>
          <w:tcPr>
            <w:tcW w:w="3329" w:type="dxa"/>
            <w:vMerge/>
            <w:shd w:val="clear" w:color="auto" w:fill="E2EFD9" w:themeFill="accent6" w:themeFillTint="33"/>
          </w:tcPr>
          <w:p w14:paraId="18D00049" w14:textId="77777777" w:rsidR="001C566E" w:rsidRPr="00660229" w:rsidRDefault="001C566E" w:rsidP="004B17C4">
            <w:pPr>
              <w:pStyle w:val="ListParagraph"/>
              <w:spacing w:after="0" w:line="240" w:lineRule="auto"/>
              <w:ind w:left="569"/>
              <w:textAlignment w:val="baseline"/>
              <w:rPr>
                <w:rFonts w:ascii="Calibri" w:eastAsia="Times New Roman" w:hAnsi="Calibri" w:cs="Calibri"/>
                <w:sz w:val="20"/>
                <w:szCs w:val="20"/>
                <w:highlight w:val="yellow"/>
                <w:lang w:eastAsia="en-AU"/>
              </w:rPr>
            </w:pPr>
          </w:p>
        </w:tc>
      </w:tr>
      <w:tr w:rsidR="001C566E" w:rsidRPr="00660229" w14:paraId="7FCC8279" w14:textId="4D18A042" w:rsidTr="001C566E">
        <w:trPr>
          <w:trHeight w:val="75"/>
        </w:trPr>
        <w:tc>
          <w:tcPr>
            <w:tcW w:w="1394" w:type="dxa"/>
            <w:vMerge/>
            <w:shd w:val="clear" w:color="auto" w:fill="DEEAF6" w:themeFill="accent5" w:themeFillTint="33"/>
          </w:tcPr>
          <w:p w14:paraId="08E11481" w14:textId="77777777" w:rsidR="001C566E" w:rsidRPr="00660229" w:rsidRDefault="001C566E" w:rsidP="004B17C4">
            <w:pPr>
              <w:spacing w:after="0" w:line="240" w:lineRule="auto"/>
              <w:textAlignment w:val="baseline"/>
              <w:rPr>
                <w:rFonts w:ascii="Calibri" w:eastAsia="Times New Roman" w:hAnsi="Calibri" w:cs="Calibri"/>
                <w:sz w:val="20"/>
                <w:szCs w:val="20"/>
                <w:lang w:eastAsia="en-AU"/>
              </w:rPr>
            </w:pPr>
          </w:p>
        </w:tc>
        <w:tc>
          <w:tcPr>
            <w:tcW w:w="3221" w:type="dxa"/>
            <w:vMerge w:val="restart"/>
            <w:shd w:val="clear" w:color="auto" w:fill="DEEAF6" w:themeFill="accent5" w:themeFillTint="33"/>
            <w:hideMark/>
          </w:tcPr>
          <w:p w14:paraId="72E1EC51" w14:textId="6D64B2A7" w:rsidR="001C566E" w:rsidRPr="00660229" w:rsidRDefault="001C566E" w:rsidP="004B17C4">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Support communication and consultations with the community to identify concerns regarding license applications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031" w:type="dxa"/>
            <w:vMerge w:val="restart"/>
            <w:shd w:val="clear" w:color="auto" w:fill="DEEAF6" w:themeFill="accent5" w:themeFillTint="33"/>
            <w:hideMark/>
          </w:tcPr>
          <w:p w14:paraId="6033D177" w14:textId="77777777" w:rsidR="001C566E" w:rsidRPr="00660229" w:rsidRDefault="001C566E" w:rsidP="004B17C4">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Community often do not understand mechanisms to raise concerns around local licensing matters. Good communication and consultation around community concerns regarding licensing applications, along with well promoted mechanisms for lodging community concerns can greatly broaden understanding of the impact licenses may have on a community and strengthen arguments for conditions on licenses. </w:t>
            </w:r>
          </w:p>
        </w:tc>
        <w:tc>
          <w:tcPr>
            <w:tcW w:w="1376" w:type="dxa"/>
            <w:vMerge w:val="restart"/>
            <w:shd w:val="clear" w:color="auto" w:fill="DEEAF6" w:themeFill="accent5" w:themeFillTint="33"/>
          </w:tcPr>
          <w:p w14:paraId="4B0EBD9A" w14:textId="01FDB022" w:rsidR="001C566E" w:rsidRPr="00625FBE" w:rsidRDefault="001C566E" w:rsidP="00043D50">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531798758"/>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93796335"/>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3EF7ADC1" w14:textId="77777777" w:rsidR="001C566E" w:rsidRPr="00660229" w:rsidRDefault="001C566E" w:rsidP="00B45C7C">
            <w:pPr>
              <w:autoSpaceDE w:val="0"/>
              <w:autoSpaceDN w:val="0"/>
              <w:adjustRightInd w:val="0"/>
              <w:spacing w:after="0" w:line="240" w:lineRule="auto"/>
              <w:ind w:left="720"/>
              <w:contextualSpacing/>
              <w:rPr>
                <w:rFonts w:eastAsiaTheme="minorEastAsia"/>
                <w:b/>
                <w:sz w:val="20"/>
                <w:szCs w:val="20"/>
              </w:rPr>
            </w:pPr>
          </w:p>
        </w:tc>
        <w:tc>
          <w:tcPr>
            <w:tcW w:w="3329" w:type="dxa"/>
            <w:shd w:val="clear" w:color="auto" w:fill="E2EFD9" w:themeFill="accent6" w:themeFillTint="33"/>
          </w:tcPr>
          <w:p w14:paraId="67C3AD9F" w14:textId="63D02D47" w:rsidR="001C566E" w:rsidRPr="004464D8" w:rsidRDefault="001C566E" w:rsidP="00B45C7C">
            <w:pPr>
              <w:autoSpaceDE w:val="0"/>
              <w:autoSpaceDN w:val="0"/>
              <w:adjustRightInd w:val="0"/>
              <w:spacing w:after="0" w:line="240" w:lineRule="auto"/>
              <w:rPr>
                <w:rFonts w:eastAsia="Times New Roman"/>
                <w:noProof/>
                <w:sz w:val="20"/>
                <w:szCs w:val="20"/>
                <w:lang w:eastAsia="en-GB"/>
              </w:rPr>
            </w:pPr>
            <w:r w:rsidRPr="004464D8">
              <w:rPr>
                <w:rFonts w:ascii="Calibri" w:eastAsia="Times New Roman" w:hAnsi="Calibri" w:cs="Calibri"/>
                <w:sz w:val="20"/>
                <w:szCs w:val="20"/>
                <w:lang w:eastAsia="en-AU"/>
              </w:rPr>
              <w:t>2.5 Local government can influence the consumption of alcohol products in licensed venues</w:t>
            </w:r>
          </w:p>
          <w:p w14:paraId="716E4F55" w14:textId="77777777" w:rsidR="001C566E" w:rsidRPr="004464D8" w:rsidRDefault="001C566E" w:rsidP="00B45C7C">
            <w:pPr>
              <w:autoSpaceDE w:val="0"/>
              <w:autoSpaceDN w:val="0"/>
              <w:adjustRightInd w:val="0"/>
              <w:spacing w:after="0" w:line="240" w:lineRule="auto"/>
              <w:rPr>
                <w:rFonts w:eastAsia="Times New Roman"/>
                <w:noProof/>
                <w:sz w:val="20"/>
                <w:szCs w:val="20"/>
                <w:lang w:eastAsia="en-GB"/>
              </w:rPr>
            </w:pPr>
          </w:p>
          <w:p w14:paraId="342D3771" w14:textId="58E8AE29" w:rsidR="001C566E" w:rsidRPr="004464D8" w:rsidRDefault="001C566E" w:rsidP="00B45C7C">
            <w:pPr>
              <w:spacing w:after="0" w:line="240" w:lineRule="auto"/>
              <w:rPr>
                <w:rFonts w:eastAsiaTheme="minorEastAsia"/>
                <w:sz w:val="20"/>
                <w:szCs w:val="20"/>
              </w:rPr>
            </w:pPr>
          </w:p>
        </w:tc>
        <w:tc>
          <w:tcPr>
            <w:tcW w:w="3856" w:type="dxa"/>
            <w:shd w:val="clear" w:color="auto" w:fill="E2EFD9" w:themeFill="accent6" w:themeFillTint="33"/>
          </w:tcPr>
          <w:p w14:paraId="08CEFF35" w14:textId="3B56160D" w:rsidR="001C566E" w:rsidRPr="004464D8" w:rsidRDefault="001C566E" w:rsidP="00B45C7C">
            <w:pPr>
              <w:pStyle w:val="ListParagraph"/>
              <w:autoSpaceDE w:val="0"/>
              <w:autoSpaceDN w:val="0"/>
              <w:adjustRightInd w:val="0"/>
              <w:spacing w:after="0" w:line="240" w:lineRule="auto"/>
              <w:ind w:left="0"/>
              <w:rPr>
                <w:rFonts w:eastAsiaTheme="minorEastAsia"/>
                <w:sz w:val="20"/>
                <w:szCs w:val="20"/>
              </w:rPr>
            </w:pPr>
            <w:r w:rsidRPr="004464D8">
              <w:rPr>
                <w:rFonts w:eastAsiaTheme="minorEastAsia" w:cstheme="minorHAnsi"/>
                <w:sz w:val="20"/>
                <w:szCs w:val="20"/>
              </w:rPr>
              <w:t>Sample action 4: Council will consider objections to liquor licence applications.</w:t>
            </w:r>
          </w:p>
        </w:tc>
        <w:tc>
          <w:tcPr>
            <w:tcW w:w="3329" w:type="dxa"/>
            <w:shd w:val="clear" w:color="auto" w:fill="E2EFD9" w:themeFill="accent6" w:themeFillTint="33"/>
          </w:tcPr>
          <w:p w14:paraId="082147CF" w14:textId="77777777" w:rsidR="001C566E" w:rsidRPr="00660229" w:rsidRDefault="001C566E" w:rsidP="00B45C7C">
            <w:pPr>
              <w:autoSpaceDE w:val="0"/>
              <w:autoSpaceDN w:val="0"/>
              <w:adjustRightInd w:val="0"/>
              <w:spacing w:after="0" w:line="240" w:lineRule="auto"/>
              <w:ind w:left="720"/>
              <w:contextualSpacing/>
              <w:rPr>
                <w:rFonts w:eastAsiaTheme="minorEastAsia"/>
                <w:b/>
                <w:sz w:val="20"/>
                <w:szCs w:val="20"/>
              </w:rPr>
            </w:pPr>
          </w:p>
        </w:tc>
      </w:tr>
      <w:tr w:rsidR="001C566E" w:rsidRPr="00660229" w14:paraId="3BD3E84B" w14:textId="77777777" w:rsidTr="001C566E">
        <w:trPr>
          <w:trHeight w:val="2390"/>
        </w:trPr>
        <w:tc>
          <w:tcPr>
            <w:tcW w:w="1394" w:type="dxa"/>
            <w:vMerge/>
            <w:shd w:val="clear" w:color="auto" w:fill="DEEAF6" w:themeFill="accent5" w:themeFillTint="33"/>
          </w:tcPr>
          <w:p w14:paraId="10101FC3" w14:textId="77777777" w:rsidR="001C566E" w:rsidRPr="00660229" w:rsidRDefault="001C566E" w:rsidP="00ED2011">
            <w:pPr>
              <w:spacing w:after="0" w:line="240" w:lineRule="auto"/>
              <w:textAlignment w:val="baseline"/>
              <w:rPr>
                <w:rFonts w:ascii="Calibri" w:eastAsia="Times New Roman" w:hAnsi="Calibri" w:cs="Calibri"/>
                <w:sz w:val="20"/>
                <w:szCs w:val="20"/>
                <w:lang w:eastAsia="en-AU"/>
              </w:rPr>
            </w:pPr>
          </w:p>
        </w:tc>
        <w:tc>
          <w:tcPr>
            <w:tcW w:w="3221" w:type="dxa"/>
            <w:vMerge/>
            <w:shd w:val="clear" w:color="auto" w:fill="DEEAF6" w:themeFill="accent5" w:themeFillTint="33"/>
          </w:tcPr>
          <w:p w14:paraId="0DF418ED" w14:textId="77777777" w:rsidR="001C566E" w:rsidRPr="00660229" w:rsidRDefault="001C566E" w:rsidP="00ED2011">
            <w:pPr>
              <w:spacing w:after="0" w:line="240" w:lineRule="auto"/>
              <w:textAlignment w:val="baseline"/>
              <w:rPr>
                <w:rFonts w:ascii="Calibri" w:eastAsia="Times New Roman" w:hAnsi="Calibri" w:cs="Calibri"/>
                <w:sz w:val="20"/>
                <w:szCs w:val="20"/>
                <w:lang w:eastAsia="en-AU"/>
              </w:rPr>
            </w:pPr>
          </w:p>
        </w:tc>
        <w:tc>
          <w:tcPr>
            <w:tcW w:w="4031" w:type="dxa"/>
            <w:vMerge/>
            <w:shd w:val="clear" w:color="auto" w:fill="DEEAF6" w:themeFill="accent5" w:themeFillTint="33"/>
          </w:tcPr>
          <w:p w14:paraId="686CF438" w14:textId="77777777" w:rsidR="001C566E" w:rsidRPr="00660229" w:rsidRDefault="001C566E" w:rsidP="00ED2011">
            <w:pPr>
              <w:spacing w:after="0" w:line="240" w:lineRule="auto"/>
              <w:textAlignment w:val="baseline"/>
              <w:rPr>
                <w:rFonts w:ascii="Calibri" w:eastAsia="Times New Roman" w:hAnsi="Calibri" w:cs="Calibri"/>
                <w:sz w:val="20"/>
                <w:szCs w:val="20"/>
                <w:lang w:eastAsia="en-AU"/>
              </w:rPr>
            </w:pPr>
          </w:p>
        </w:tc>
        <w:tc>
          <w:tcPr>
            <w:tcW w:w="1376" w:type="dxa"/>
            <w:vMerge/>
            <w:shd w:val="clear" w:color="auto" w:fill="DEEAF6" w:themeFill="accent5" w:themeFillTint="33"/>
          </w:tcPr>
          <w:p w14:paraId="36E1E40F" w14:textId="77777777" w:rsidR="001C566E" w:rsidRPr="00625FBE" w:rsidRDefault="001C566E" w:rsidP="00ED2011">
            <w:pPr>
              <w:pStyle w:val="ListParagraph"/>
              <w:spacing w:after="0" w:line="240" w:lineRule="auto"/>
              <w:ind w:left="0"/>
              <w:textAlignment w:val="baseline"/>
              <w:rPr>
                <w:rFonts w:ascii="Calibri" w:eastAsia="Times New Roman" w:hAnsi="Calibri" w:cs="Calibri"/>
                <w:lang w:eastAsia="en-AU"/>
              </w:rPr>
            </w:pPr>
          </w:p>
        </w:tc>
        <w:tc>
          <w:tcPr>
            <w:tcW w:w="3329" w:type="dxa"/>
            <w:shd w:val="clear" w:color="auto" w:fill="E2EFD9" w:themeFill="accent6" w:themeFillTint="33"/>
          </w:tcPr>
          <w:p w14:paraId="12F6D384" w14:textId="6788A1D8" w:rsidR="001C566E" w:rsidRPr="004464D8" w:rsidRDefault="001C566E" w:rsidP="00B45C7C">
            <w:pPr>
              <w:autoSpaceDE w:val="0"/>
              <w:autoSpaceDN w:val="0"/>
              <w:adjustRightInd w:val="0"/>
              <w:spacing w:after="0" w:line="240" w:lineRule="auto"/>
              <w:rPr>
                <w:rFonts w:ascii="Calibri" w:eastAsia="Times New Roman" w:hAnsi="Calibri" w:cs="Calibri"/>
                <w:sz w:val="20"/>
                <w:szCs w:val="20"/>
                <w:lang w:eastAsia="en-AU"/>
              </w:rPr>
            </w:pPr>
            <w:r w:rsidRPr="004464D8">
              <w:rPr>
                <w:sz w:val="20"/>
                <w:szCs w:val="20"/>
              </w:rPr>
              <w:t>2.8 Local government can amplify the power of alcohol harm prevention and minimisation strategies through local communication of information and research</w:t>
            </w:r>
          </w:p>
        </w:tc>
        <w:tc>
          <w:tcPr>
            <w:tcW w:w="3856" w:type="dxa"/>
            <w:shd w:val="clear" w:color="auto" w:fill="E2EFD9" w:themeFill="accent6" w:themeFillTint="33"/>
          </w:tcPr>
          <w:p w14:paraId="221D2E0B" w14:textId="08B6DACC" w:rsidR="001C566E" w:rsidRPr="004464D8" w:rsidRDefault="001C566E" w:rsidP="00B45C7C">
            <w:pPr>
              <w:pStyle w:val="ListParagraph"/>
              <w:autoSpaceDE w:val="0"/>
              <w:autoSpaceDN w:val="0"/>
              <w:adjustRightInd w:val="0"/>
              <w:spacing w:after="0" w:line="240" w:lineRule="auto"/>
              <w:ind w:left="0"/>
              <w:rPr>
                <w:rFonts w:eastAsiaTheme="minorEastAsia" w:cstheme="minorHAnsi"/>
                <w:sz w:val="20"/>
                <w:szCs w:val="20"/>
              </w:rPr>
            </w:pPr>
            <w:r w:rsidRPr="004464D8">
              <w:rPr>
                <w:sz w:val="20"/>
                <w:szCs w:val="20"/>
              </w:rPr>
              <w:t>Sample action 5: Council will consult with the community on local alcohol-related issues to inform local action.</w:t>
            </w:r>
          </w:p>
        </w:tc>
        <w:tc>
          <w:tcPr>
            <w:tcW w:w="3329" w:type="dxa"/>
            <w:shd w:val="clear" w:color="auto" w:fill="E2EFD9" w:themeFill="accent6" w:themeFillTint="33"/>
          </w:tcPr>
          <w:p w14:paraId="4ED1C17D" w14:textId="77777777" w:rsidR="001C566E" w:rsidRDefault="001C566E" w:rsidP="00B45C7C">
            <w:pPr>
              <w:autoSpaceDE w:val="0"/>
              <w:autoSpaceDN w:val="0"/>
              <w:adjustRightInd w:val="0"/>
              <w:spacing w:after="0" w:line="240" w:lineRule="auto"/>
              <w:ind w:left="28"/>
              <w:contextualSpacing/>
              <w:rPr>
                <w:sz w:val="20"/>
                <w:szCs w:val="20"/>
              </w:rPr>
            </w:pPr>
            <w:r w:rsidRPr="00875DAB">
              <w:rPr>
                <w:sz w:val="20"/>
                <w:szCs w:val="20"/>
              </w:rPr>
              <w:t xml:space="preserve">LGA Guide Tool 5 – Survey for community members </w:t>
            </w:r>
          </w:p>
          <w:p w14:paraId="40C3A1BB" w14:textId="77777777" w:rsidR="001C566E" w:rsidRDefault="001C566E" w:rsidP="00B45C7C">
            <w:pPr>
              <w:autoSpaceDE w:val="0"/>
              <w:autoSpaceDN w:val="0"/>
              <w:adjustRightInd w:val="0"/>
              <w:spacing w:after="0" w:line="240" w:lineRule="auto"/>
              <w:ind w:left="28"/>
              <w:contextualSpacing/>
              <w:rPr>
                <w:sz w:val="20"/>
                <w:szCs w:val="20"/>
              </w:rPr>
            </w:pPr>
          </w:p>
          <w:p w14:paraId="547C3396" w14:textId="5FF8AAFB" w:rsidR="001C566E" w:rsidRPr="00660229" w:rsidRDefault="001C566E" w:rsidP="00B45C7C">
            <w:pPr>
              <w:autoSpaceDE w:val="0"/>
              <w:autoSpaceDN w:val="0"/>
              <w:adjustRightInd w:val="0"/>
              <w:spacing w:after="0" w:line="240" w:lineRule="auto"/>
              <w:ind w:left="28"/>
              <w:contextualSpacing/>
              <w:rPr>
                <w:rFonts w:eastAsiaTheme="minorEastAsia"/>
                <w:b/>
                <w:sz w:val="20"/>
                <w:szCs w:val="20"/>
              </w:rPr>
            </w:pPr>
            <w:r w:rsidRPr="00875DAB">
              <w:rPr>
                <w:sz w:val="20"/>
                <w:szCs w:val="20"/>
              </w:rPr>
              <w:t>LGA Guide Tool 6 – Survey for local business</w:t>
            </w:r>
          </w:p>
        </w:tc>
      </w:tr>
      <w:tr w:rsidR="001C566E" w:rsidRPr="00660229" w14:paraId="22D82418" w14:textId="77777777" w:rsidTr="001C566E">
        <w:trPr>
          <w:trHeight w:val="1833"/>
        </w:trPr>
        <w:tc>
          <w:tcPr>
            <w:tcW w:w="1394" w:type="dxa"/>
            <w:vMerge/>
            <w:shd w:val="clear" w:color="auto" w:fill="DEEAF6" w:themeFill="accent5" w:themeFillTint="33"/>
          </w:tcPr>
          <w:p w14:paraId="5F65167C" w14:textId="77777777" w:rsidR="001C566E" w:rsidRPr="00660229" w:rsidRDefault="001C566E" w:rsidP="004B17C4">
            <w:pPr>
              <w:spacing w:after="0" w:line="240" w:lineRule="auto"/>
              <w:textAlignment w:val="baseline"/>
              <w:rPr>
                <w:rFonts w:ascii="Calibri" w:eastAsia="Times New Roman" w:hAnsi="Calibri" w:cs="Calibri"/>
                <w:sz w:val="20"/>
                <w:szCs w:val="20"/>
                <w:lang w:eastAsia="en-AU"/>
              </w:rPr>
            </w:pPr>
          </w:p>
        </w:tc>
        <w:tc>
          <w:tcPr>
            <w:tcW w:w="3221" w:type="dxa"/>
            <w:vMerge/>
            <w:shd w:val="clear" w:color="auto" w:fill="DEEAF6" w:themeFill="accent5" w:themeFillTint="33"/>
          </w:tcPr>
          <w:p w14:paraId="7DFFBCC2" w14:textId="77777777" w:rsidR="001C566E" w:rsidRPr="00660229" w:rsidRDefault="001C566E" w:rsidP="004B17C4">
            <w:pPr>
              <w:spacing w:after="0" w:line="240" w:lineRule="auto"/>
              <w:textAlignment w:val="baseline"/>
              <w:rPr>
                <w:rFonts w:ascii="Calibri" w:eastAsia="Times New Roman" w:hAnsi="Calibri" w:cs="Calibri"/>
                <w:sz w:val="20"/>
                <w:szCs w:val="20"/>
                <w:lang w:eastAsia="en-AU"/>
              </w:rPr>
            </w:pPr>
          </w:p>
        </w:tc>
        <w:tc>
          <w:tcPr>
            <w:tcW w:w="4031" w:type="dxa"/>
            <w:vMerge/>
            <w:shd w:val="clear" w:color="auto" w:fill="DEEAF6" w:themeFill="accent5" w:themeFillTint="33"/>
          </w:tcPr>
          <w:p w14:paraId="56F95BD5" w14:textId="77777777" w:rsidR="001C566E" w:rsidRPr="00660229" w:rsidRDefault="001C566E" w:rsidP="004B17C4">
            <w:pPr>
              <w:spacing w:after="0" w:line="240" w:lineRule="auto"/>
              <w:textAlignment w:val="baseline"/>
              <w:rPr>
                <w:rFonts w:ascii="Calibri" w:eastAsia="Times New Roman" w:hAnsi="Calibri" w:cs="Calibri"/>
                <w:sz w:val="20"/>
                <w:szCs w:val="20"/>
                <w:lang w:eastAsia="en-AU"/>
              </w:rPr>
            </w:pPr>
          </w:p>
        </w:tc>
        <w:tc>
          <w:tcPr>
            <w:tcW w:w="1376" w:type="dxa"/>
            <w:vMerge/>
            <w:shd w:val="clear" w:color="auto" w:fill="DEEAF6" w:themeFill="accent5" w:themeFillTint="33"/>
          </w:tcPr>
          <w:p w14:paraId="3744CFDF" w14:textId="77777777" w:rsidR="001C566E" w:rsidRPr="00660229" w:rsidRDefault="001C566E" w:rsidP="00B45C7C">
            <w:pPr>
              <w:autoSpaceDE w:val="0"/>
              <w:autoSpaceDN w:val="0"/>
              <w:adjustRightInd w:val="0"/>
              <w:spacing w:after="0" w:line="240" w:lineRule="auto"/>
              <w:ind w:left="720"/>
              <w:contextualSpacing/>
              <w:rPr>
                <w:rFonts w:eastAsiaTheme="minorEastAsia"/>
                <w:b/>
                <w:sz w:val="20"/>
                <w:szCs w:val="20"/>
              </w:rPr>
            </w:pPr>
          </w:p>
        </w:tc>
        <w:tc>
          <w:tcPr>
            <w:tcW w:w="3329" w:type="dxa"/>
            <w:shd w:val="clear" w:color="auto" w:fill="E2EFD9" w:themeFill="accent6" w:themeFillTint="33"/>
          </w:tcPr>
          <w:p w14:paraId="23393D93" w14:textId="69D42A79" w:rsidR="001C566E" w:rsidRPr="004464D8" w:rsidRDefault="001C566E" w:rsidP="00B45C7C">
            <w:pPr>
              <w:spacing w:after="0" w:line="240" w:lineRule="auto"/>
              <w:rPr>
                <w:rFonts w:eastAsiaTheme="minorEastAsia"/>
                <w:noProof/>
                <w:sz w:val="20"/>
                <w:szCs w:val="20"/>
                <w:lang w:eastAsia="en-AU"/>
              </w:rPr>
            </w:pPr>
            <w:r w:rsidRPr="004464D8">
              <w:rPr>
                <w:rStyle w:val="Hyperlink"/>
                <w:noProof/>
                <w:color w:val="auto"/>
                <w:sz w:val="20"/>
                <w:szCs w:val="20"/>
                <w:u w:val="none"/>
              </w:rPr>
              <w:t>2.7 Local government can amplify the power of alcohol harm prevention and minimisation strategies via leadership and advocacy</w:t>
            </w:r>
          </w:p>
          <w:p w14:paraId="65E78184" w14:textId="77777777" w:rsidR="001C566E" w:rsidRPr="004464D8" w:rsidRDefault="001C566E" w:rsidP="00B45C7C">
            <w:pPr>
              <w:autoSpaceDE w:val="0"/>
              <w:autoSpaceDN w:val="0"/>
              <w:adjustRightInd w:val="0"/>
              <w:spacing w:after="0" w:line="240" w:lineRule="auto"/>
              <w:rPr>
                <w:rFonts w:ascii="Calibri" w:eastAsia="Times New Roman" w:hAnsi="Calibri" w:cs="Calibri"/>
                <w:sz w:val="20"/>
                <w:szCs w:val="20"/>
                <w:lang w:eastAsia="en-AU"/>
              </w:rPr>
            </w:pPr>
          </w:p>
        </w:tc>
        <w:tc>
          <w:tcPr>
            <w:tcW w:w="3856" w:type="dxa"/>
            <w:shd w:val="clear" w:color="auto" w:fill="E2EFD9" w:themeFill="accent6" w:themeFillTint="33"/>
          </w:tcPr>
          <w:p w14:paraId="416BA011" w14:textId="77777777" w:rsidR="001C566E" w:rsidRPr="004464D8" w:rsidRDefault="001C566E" w:rsidP="00B45C7C">
            <w:pPr>
              <w:spacing w:after="0" w:line="240" w:lineRule="auto"/>
              <w:rPr>
                <w:sz w:val="20"/>
                <w:szCs w:val="20"/>
                <w:u w:val="single"/>
              </w:rPr>
            </w:pPr>
            <w:r w:rsidRPr="004464D8">
              <w:rPr>
                <w:sz w:val="20"/>
                <w:szCs w:val="20"/>
              </w:rPr>
              <w:t>Sample action 1: Council will assess its prevention capacity and infrastructure to implement</w:t>
            </w:r>
            <w:r w:rsidRPr="004464D8">
              <w:rPr>
                <w:sz w:val="20"/>
                <w:szCs w:val="20"/>
                <w:u w:val="single"/>
              </w:rPr>
              <w:t xml:space="preserve"> </w:t>
            </w:r>
            <w:r w:rsidRPr="004464D8">
              <w:rPr>
                <w:sz w:val="20"/>
                <w:szCs w:val="20"/>
              </w:rPr>
              <w:t xml:space="preserve">effective Alcohol, Tobacco and Other Drugs (ATOD) prevention actions, and organisational readiness for prevention work, using the results to help prioritise and develop future action. </w:t>
            </w:r>
          </w:p>
          <w:p w14:paraId="7D60872E" w14:textId="77777777" w:rsidR="001C566E" w:rsidRPr="004464D8" w:rsidRDefault="001C566E" w:rsidP="00B45C7C">
            <w:pPr>
              <w:pStyle w:val="ListParagraph"/>
              <w:autoSpaceDE w:val="0"/>
              <w:autoSpaceDN w:val="0"/>
              <w:adjustRightInd w:val="0"/>
              <w:spacing w:after="0" w:line="240" w:lineRule="auto"/>
              <w:rPr>
                <w:rFonts w:eastAsiaTheme="minorEastAsia"/>
                <w:sz w:val="20"/>
                <w:szCs w:val="20"/>
              </w:rPr>
            </w:pPr>
          </w:p>
        </w:tc>
        <w:tc>
          <w:tcPr>
            <w:tcW w:w="3329" w:type="dxa"/>
            <w:shd w:val="clear" w:color="auto" w:fill="E2EFD9" w:themeFill="accent6" w:themeFillTint="33"/>
          </w:tcPr>
          <w:p w14:paraId="1D301013" w14:textId="77777777" w:rsidR="001C566E" w:rsidRPr="005F3C1B" w:rsidRDefault="001C566E" w:rsidP="00B45C7C">
            <w:pPr>
              <w:spacing w:after="0" w:line="240" w:lineRule="auto"/>
              <w:rPr>
                <w:sz w:val="20"/>
                <w:szCs w:val="20"/>
              </w:rPr>
            </w:pPr>
            <w:r w:rsidRPr="005F3C1B">
              <w:rPr>
                <w:sz w:val="20"/>
                <w:szCs w:val="20"/>
              </w:rPr>
              <w:t xml:space="preserve">LGA Guide Tool 3 - ADF’s Local Government Prevention Capacity and Infrastructure Survey: </w:t>
            </w:r>
          </w:p>
          <w:p w14:paraId="57E559AE" w14:textId="77777777" w:rsidR="001C566E" w:rsidRDefault="00E439A7" w:rsidP="00B45C7C">
            <w:pPr>
              <w:spacing w:after="0" w:line="240" w:lineRule="auto"/>
              <w:rPr>
                <w:rStyle w:val="Hyperlink"/>
                <w:sz w:val="20"/>
                <w:szCs w:val="20"/>
              </w:rPr>
            </w:pPr>
            <w:hyperlink r:id="rId14" w:history="1">
              <w:r w:rsidR="001C566E" w:rsidRPr="005F3C1B">
                <w:rPr>
                  <w:rStyle w:val="Hyperlink"/>
                  <w:sz w:val="20"/>
                  <w:szCs w:val="20"/>
                </w:rPr>
                <w:t>https://adf.org.au/pci-survey-resources/</w:t>
              </w:r>
            </w:hyperlink>
          </w:p>
          <w:p w14:paraId="1BB559A2" w14:textId="77777777" w:rsidR="002432A9" w:rsidRDefault="002432A9" w:rsidP="00B45C7C">
            <w:pPr>
              <w:spacing w:after="0" w:line="240" w:lineRule="auto"/>
              <w:rPr>
                <w:bCs/>
                <w:sz w:val="20"/>
                <w:szCs w:val="20"/>
              </w:rPr>
            </w:pPr>
          </w:p>
          <w:p w14:paraId="757D2211" w14:textId="70590E89" w:rsidR="001C566E" w:rsidRPr="005F3C1B" w:rsidRDefault="001C566E" w:rsidP="00B45C7C">
            <w:pPr>
              <w:spacing w:after="0" w:line="240" w:lineRule="auto"/>
              <w:rPr>
                <w:bCs/>
                <w:sz w:val="20"/>
                <w:szCs w:val="20"/>
              </w:rPr>
            </w:pPr>
            <w:r w:rsidRPr="005F3C1B">
              <w:rPr>
                <w:bCs/>
                <w:sz w:val="20"/>
                <w:szCs w:val="20"/>
              </w:rPr>
              <w:t xml:space="preserve">LGA Guide Tool 4 – </w:t>
            </w:r>
            <w:r w:rsidRPr="005F3C1B">
              <w:rPr>
                <w:sz w:val="20"/>
                <w:szCs w:val="20"/>
              </w:rPr>
              <w:t xml:space="preserve">Prevention </w:t>
            </w:r>
            <w:r w:rsidR="005B7578">
              <w:rPr>
                <w:sz w:val="20"/>
                <w:szCs w:val="20"/>
              </w:rPr>
              <w:t>C</w:t>
            </w:r>
            <w:r w:rsidRPr="005F3C1B">
              <w:rPr>
                <w:sz w:val="20"/>
                <w:szCs w:val="20"/>
              </w:rPr>
              <w:t xml:space="preserve">apacity and </w:t>
            </w:r>
            <w:r w:rsidR="005B7578">
              <w:rPr>
                <w:sz w:val="20"/>
                <w:szCs w:val="20"/>
              </w:rPr>
              <w:t>I</w:t>
            </w:r>
            <w:r w:rsidRPr="005F3C1B">
              <w:rPr>
                <w:sz w:val="20"/>
                <w:szCs w:val="20"/>
              </w:rPr>
              <w:t xml:space="preserve">nfrastructure </w:t>
            </w:r>
            <w:r w:rsidR="005B7578">
              <w:rPr>
                <w:sz w:val="20"/>
                <w:szCs w:val="20"/>
              </w:rPr>
              <w:t>S</w:t>
            </w:r>
            <w:r w:rsidRPr="005F3C1B">
              <w:rPr>
                <w:sz w:val="20"/>
                <w:szCs w:val="20"/>
              </w:rPr>
              <w:t xml:space="preserve">elf-assessment </w:t>
            </w:r>
            <w:r w:rsidR="005B7578">
              <w:rPr>
                <w:sz w:val="20"/>
                <w:szCs w:val="20"/>
              </w:rPr>
              <w:t>T</w:t>
            </w:r>
            <w:r w:rsidRPr="005F3C1B">
              <w:rPr>
                <w:sz w:val="20"/>
                <w:szCs w:val="20"/>
              </w:rPr>
              <w:t>ool</w:t>
            </w:r>
          </w:p>
          <w:p w14:paraId="7B2EF4EE" w14:textId="77777777" w:rsidR="001C566E" w:rsidRPr="005F3C1B" w:rsidRDefault="001C566E" w:rsidP="00B45C7C">
            <w:pPr>
              <w:autoSpaceDE w:val="0"/>
              <w:autoSpaceDN w:val="0"/>
              <w:adjustRightInd w:val="0"/>
              <w:spacing w:after="0" w:line="240" w:lineRule="auto"/>
              <w:ind w:left="720"/>
              <w:contextualSpacing/>
              <w:rPr>
                <w:rFonts w:eastAsiaTheme="minorEastAsia"/>
                <w:b/>
                <w:sz w:val="20"/>
                <w:szCs w:val="20"/>
              </w:rPr>
            </w:pPr>
          </w:p>
        </w:tc>
      </w:tr>
      <w:tr w:rsidR="001C566E" w:rsidRPr="00660229" w14:paraId="146E5E79" w14:textId="6F981496" w:rsidTr="001C566E">
        <w:trPr>
          <w:trHeight w:val="428"/>
        </w:trPr>
        <w:tc>
          <w:tcPr>
            <w:tcW w:w="1394" w:type="dxa"/>
            <w:vMerge/>
            <w:shd w:val="clear" w:color="auto" w:fill="DEEAF6" w:themeFill="accent5" w:themeFillTint="33"/>
          </w:tcPr>
          <w:p w14:paraId="63B65796" w14:textId="77777777" w:rsidR="001C566E" w:rsidRPr="00660229" w:rsidRDefault="001C566E" w:rsidP="00E31A13">
            <w:pPr>
              <w:spacing w:after="0" w:line="240" w:lineRule="auto"/>
              <w:textAlignment w:val="baseline"/>
              <w:rPr>
                <w:rFonts w:ascii="Calibri" w:eastAsia="Times New Roman" w:hAnsi="Calibri" w:cs="Calibri"/>
                <w:sz w:val="20"/>
                <w:szCs w:val="20"/>
                <w:lang w:eastAsia="en-AU"/>
              </w:rPr>
            </w:pPr>
          </w:p>
        </w:tc>
        <w:tc>
          <w:tcPr>
            <w:tcW w:w="3221" w:type="dxa"/>
            <w:shd w:val="clear" w:color="auto" w:fill="DEEAF6" w:themeFill="accent5" w:themeFillTint="33"/>
            <w:hideMark/>
          </w:tcPr>
          <w:p w14:paraId="348E489B" w14:textId="462A9D97" w:rsidR="001C566E" w:rsidRPr="00660229" w:rsidRDefault="001C566E" w:rsidP="00E31A13">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 xml:space="preserve">Adopt a whole of </w:t>
            </w:r>
            <w:r>
              <w:rPr>
                <w:rFonts w:ascii="Calibri" w:eastAsia="Times New Roman" w:hAnsi="Calibri" w:cs="Calibri"/>
                <w:sz w:val="20"/>
                <w:szCs w:val="20"/>
                <w:lang w:eastAsia="en-AU"/>
              </w:rPr>
              <w:t>l</w:t>
            </w:r>
            <w:r w:rsidRPr="00660229">
              <w:rPr>
                <w:rFonts w:ascii="Calibri" w:eastAsia="Times New Roman" w:hAnsi="Calibri" w:cs="Calibri"/>
                <w:sz w:val="20"/>
                <w:szCs w:val="20"/>
                <w:lang w:eastAsia="en-AU"/>
              </w:rPr>
              <w:t xml:space="preserve">ocal </w:t>
            </w:r>
            <w:r>
              <w:rPr>
                <w:rFonts w:ascii="Calibri" w:eastAsia="Times New Roman" w:hAnsi="Calibri" w:cs="Calibri"/>
                <w:sz w:val="20"/>
                <w:szCs w:val="20"/>
                <w:lang w:eastAsia="en-AU"/>
              </w:rPr>
              <w:t>g</w:t>
            </w:r>
            <w:r w:rsidRPr="00660229">
              <w:rPr>
                <w:rFonts w:ascii="Calibri" w:eastAsia="Times New Roman" w:hAnsi="Calibri" w:cs="Calibri"/>
                <w:sz w:val="20"/>
                <w:szCs w:val="20"/>
                <w:lang w:eastAsia="en-AU"/>
              </w:rPr>
              <w:t xml:space="preserve">overnment response (in </w:t>
            </w:r>
            <w:r w:rsidR="004C0ECD">
              <w:rPr>
                <w:rFonts w:ascii="Calibri" w:eastAsia="Times New Roman" w:hAnsi="Calibri" w:cs="Calibri"/>
                <w:sz w:val="20"/>
                <w:szCs w:val="20"/>
                <w:lang w:eastAsia="en-AU"/>
              </w:rPr>
              <w:t>relation to planning, licensing</w:t>
            </w:r>
            <w:r w:rsidRPr="00660229">
              <w:rPr>
                <w:rFonts w:ascii="Calibri" w:eastAsia="Times New Roman" w:hAnsi="Calibri" w:cs="Calibri"/>
                <w:sz w:val="20"/>
                <w:szCs w:val="20"/>
                <w:lang w:eastAsia="en-AU"/>
              </w:rPr>
              <w:t xml:space="preserve">, </w:t>
            </w:r>
            <w:proofErr w:type="gramStart"/>
            <w:r w:rsidRPr="00660229">
              <w:rPr>
                <w:rFonts w:ascii="Calibri" w:eastAsia="Times New Roman" w:hAnsi="Calibri" w:cs="Calibri"/>
                <w:sz w:val="20"/>
                <w:szCs w:val="20"/>
                <w:lang w:eastAsia="en-AU"/>
              </w:rPr>
              <w:t>health</w:t>
            </w:r>
            <w:proofErr w:type="gramEnd"/>
            <w:r w:rsidRPr="00660229">
              <w:rPr>
                <w:rFonts w:ascii="Calibri" w:eastAsia="Times New Roman" w:hAnsi="Calibri" w:cs="Calibri"/>
                <w:sz w:val="20"/>
                <w:szCs w:val="20"/>
                <w:lang w:eastAsia="en-AU"/>
              </w:rPr>
              <w:t xml:space="preserve"> and wellbeing) when assessing license applications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031" w:type="dxa"/>
            <w:shd w:val="clear" w:color="auto" w:fill="DEEAF6" w:themeFill="accent5" w:themeFillTint="33"/>
            <w:hideMark/>
          </w:tcPr>
          <w:p w14:paraId="51843DB8" w14:textId="5290455A" w:rsidR="001C566E" w:rsidRPr="00660229" w:rsidRDefault="001C566E" w:rsidP="00E31A13">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A</w:t>
            </w:r>
            <w:r>
              <w:rPr>
                <w:rFonts w:ascii="Calibri" w:eastAsia="Times New Roman" w:hAnsi="Calibri" w:cs="Calibri"/>
                <w:sz w:val="20"/>
                <w:szCs w:val="20"/>
                <w:lang w:eastAsia="en-AU"/>
              </w:rPr>
              <w:t>lcohol</w:t>
            </w:r>
            <w:r w:rsidRPr="00660229">
              <w:rPr>
                <w:rFonts w:ascii="Calibri" w:eastAsia="Times New Roman" w:hAnsi="Calibri" w:cs="Calibri"/>
                <w:sz w:val="20"/>
                <w:szCs w:val="20"/>
                <w:lang w:eastAsia="en-AU"/>
              </w:rPr>
              <w:t xml:space="preserve"> availability can have physical, </w:t>
            </w:r>
            <w:proofErr w:type="gramStart"/>
            <w:r w:rsidRPr="00660229">
              <w:rPr>
                <w:rFonts w:ascii="Calibri" w:eastAsia="Times New Roman" w:hAnsi="Calibri" w:cs="Calibri"/>
                <w:sz w:val="20"/>
                <w:szCs w:val="20"/>
                <w:lang w:eastAsia="en-AU"/>
              </w:rPr>
              <w:t>mental</w:t>
            </w:r>
            <w:proofErr w:type="gramEnd"/>
            <w:r w:rsidRPr="00660229">
              <w:rPr>
                <w:rFonts w:ascii="Calibri" w:eastAsia="Times New Roman" w:hAnsi="Calibri" w:cs="Calibri"/>
                <w:sz w:val="20"/>
                <w:szCs w:val="20"/>
                <w:lang w:eastAsia="en-AU"/>
              </w:rPr>
              <w:t xml:space="preserve"> and social health impacts on a community. It is therefore important to adopt a whole of local government response when considering the potential impacts of license applications.   </w:t>
            </w:r>
          </w:p>
        </w:tc>
        <w:tc>
          <w:tcPr>
            <w:tcW w:w="1376" w:type="dxa"/>
            <w:shd w:val="clear" w:color="auto" w:fill="DEEAF6" w:themeFill="accent5" w:themeFillTint="33"/>
          </w:tcPr>
          <w:p w14:paraId="6899F033" w14:textId="50BFCD1A" w:rsidR="001C566E" w:rsidRPr="00625FBE" w:rsidRDefault="001C566E" w:rsidP="00FD4983">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1715545925"/>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473218843"/>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5940ACC2" w14:textId="77777777" w:rsidR="001C566E" w:rsidRPr="00660229" w:rsidRDefault="001C566E" w:rsidP="00E31A13">
            <w:pPr>
              <w:spacing w:after="0" w:line="240" w:lineRule="auto"/>
              <w:textAlignment w:val="baseline"/>
              <w:rPr>
                <w:rFonts w:ascii="Calibri" w:eastAsia="Times New Roman" w:hAnsi="Calibri" w:cs="Calibri"/>
                <w:sz w:val="20"/>
                <w:szCs w:val="20"/>
                <w:lang w:eastAsia="en-AU"/>
              </w:rPr>
            </w:pPr>
          </w:p>
        </w:tc>
        <w:tc>
          <w:tcPr>
            <w:tcW w:w="3329" w:type="dxa"/>
            <w:tcBorders>
              <w:bottom w:val="single" w:sz="4" w:space="0" w:color="auto"/>
            </w:tcBorders>
            <w:shd w:val="clear" w:color="auto" w:fill="E2EFD9" w:themeFill="accent6" w:themeFillTint="33"/>
          </w:tcPr>
          <w:p w14:paraId="57F9A3B2" w14:textId="58DA4C83" w:rsidR="001C566E" w:rsidRPr="004464D8" w:rsidRDefault="001C566E" w:rsidP="00E31A13">
            <w:pPr>
              <w:spacing w:after="0" w:line="240" w:lineRule="auto"/>
              <w:textAlignment w:val="baseline"/>
              <w:rPr>
                <w:rFonts w:ascii="Calibri" w:eastAsia="Times New Roman" w:hAnsi="Calibri" w:cs="Calibri"/>
                <w:sz w:val="20"/>
                <w:szCs w:val="20"/>
                <w:lang w:eastAsia="en-AU"/>
              </w:rPr>
            </w:pPr>
            <w:r w:rsidRPr="004464D8">
              <w:rPr>
                <w:rFonts w:ascii="Calibri" w:eastAsia="Times New Roman" w:hAnsi="Calibri" w:cs="Calibri"/>
                <w:sz w:val="20"/>
                <w:szCs w:val="20"/>
                <w:lang w:eastAsia="en-AU"/>
              </w:rPr>
              <w:t>2.5 Local government can influence the consumption of alcohol products in licensed venues</w:t>
            </w:r>
          </w:p>
        </w:tc>
        <w:tc>
          <w:tcPr>
            <w:tcW w:w="3856" w:type="dxa"/>
            <w:tcBorders>
              <w:bottom w:val="single" w:sz="4" w:space="0" w:color="auto"/>
            </w:tcBorders>
            <w:shd w:val="clear" w:color="auto" w:fill="E2EFD9" w:themeFill="accent6" w:themeFillTint="33"/>
          </w:tcPr>
          <w:p w14:paraId="2130846A" w14:textId="24BD866C" w:rsidR="001C566E" w:rsidRPr="004464D8" w:rsidRDefault="001C566E" w:rsidP="00E31A13">
            <w:pPr>
              <w:spacing w:after="0" w:line="240" w:lineRule="auto"/>
              <w:textAlignment w:val="baseline"/>
              <w:rPr>
                <w:rFonts w:ascii="Calibri" w:eastAsia="Times New Roman" w:hAnsi="Calibri" w:cs="Calibri"/>
                <w:sz w:val="20"/>
                <w:szCs w:val="20"/>
                <w:lang w:eastAsia="en-AU"/>
              </w:rPr>
            </w:pPr>
            <w:r w:rsidRPr="004464D8">
              <w:rPr>
                <w:rFonts w:cstheme="minorHAnsi"/>
                <w:sz w:val="20"/>
                <w:szCs w:val="20"/>
              </w:rPr>
              <w:t>Sample action 1: Council will pursue strategic planning in relation to licensed premises.</w:t>
            </w:r>
          </w:p>
        </w:tc>
        <w:tc>
          <w:tcPr>
            <w:tcW w:w="3329" w:type="dxa"/>
            <w:shd w:val="clear" w:color="auto" w:fill="E2EFD9" w:themeFill="accent6" w:themeFillTint="33"/>
          </w:tcPr>
          <w:p w14:paraId="5D54AC99" w14:textId="77777777" w:rsidR="001C566E" w:rsidRPr="00660229" w:rsidRDefault="001C566E" w:rsidP="00E31A13">
            <w:pPr>
              <w:spacing w:after="0" w:line="240" w:lineRule="auto"/>
              <w:textAlignment w:val="baseline"/>
              <w:rPr>
                <w:rFonts w:ascii="Calibri" w:eastAsia="Times New Roman" w:hAnsi="Calibri" w:cs="Calibri"/>
                <w:sz w:val="20"/>
                <w:szCs w:val="20"/>
                <w:lang w:eastAsia="en-AU"/>
              </w:rPr>
            </w:pPr>
          </w:p>
        </w:tc>
      </w:tr>
      <w:tr w:rsidR="00624CD9" w:rsidRPr="00660229" w14:paraId="2A7D40DA" w14:textId="77777777" w:rsidTr="00624CD9">
        <w:trPr>
          <w:trHeight w:val="1170"/>
        </w:trPr>
        <w:tc>
          <w:tcPr>
            <w:tcW w:w="1394" w:type="dxa"/>
            <w:vMerge/>
            <w:shd w:val="clear" w:color="auto" w:fill="DEEAF6" w:themeFill="accent5" w:themeFillTint="33"/>
          </w:tcPr>
          <w:p w14:paraId="6ED0020F" w14:textId="77777777" w:rsidR="001C566E" w:rsidRPr="00660229" w:rsidRDefault="001C566E" w:rsidP="00E31A13">
            <w:pPr>
              <w:spacing w:after="0" w:line="240" w:lineRule="auto"/>
              <w:textAlignment w:val="baseline"/>
              <w:rPr>
                <w:rFonts w:ascii="Calibri" w:eastAsia="Times New Roman" w:hAnsi="Calibri" w:cs="Calibri"/>
                <w:sz w:val="20"/>
                <w:szCs w:val="20"/>
                <w:lang w:eastAsia="en-AU"/>
              </w:rPr>
            </w:pPr>
          </w:p>
        </w:tc>
        <w:tc>
          <w:tcPr>
            <w:tcW w:w="3221" w:type="dxa"/>
            <w:vMerge w:val="restart"/>
            <w:shd w:val="clear" w:color="auto" w:fill="DEEAF6" w:themeFill="accent5" w:themeFillTint="33"/>
          </w:tcPr>
          <w:p w14:paraId="225F9DA5" w14:textId="402DC81B" w:rsidR="001C566E" w:rsidRPr="00660229" w:rsidRDefault="001C566E" w:rsidP="00E31A13">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Support efforts to prevent sales of alcohol to under 18-year-olds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031" w:type="dxa"/>
            <w:vMerge w:val="restart"/>
            <w:shd w:val="clear" w:color="auto" w:fill="DEEAF6" w:themeFill="accent5" w:themeFillTint="33"/>
          </w:tcPr>
          <w:p w14:paraId="492F8434" w14:textId="1CE2A252" w:rsidR="001C566E" w:rsidRPr="00660229" w:rsidRDefault="001C566E" w:rsidP="00E31A13">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Increased availability and access to alcohol is associated with increased harms</w:t>
            </w:r>
            <w:r>
              <w:rPr>
                <w:rFonts w:ascii="Calibri" w:eastAsia="Times New Roman" w:hAnsi="Calibri" w:cs="Calibri"/>
                <w:sz w:val="20"/>
                <w:szCs w:val="20"/>
                <w:lang w:eastAsia="en-AU"/>
              </w:rPr>
              <w:t>. S</w:t>
            </w:r>
            <w:r w:rsidRPr="00660229">
              <w:rPr>
                <w:rFonts w:ascii="Calibri" w:eastAsia="Times New Roman" w:hAnsi="Calibri" w:cs="Calibri"/>
                <w:sz w:val="20"/>
                <w:szCs w:val="20"/>
                <w:lang w:eastAsia="en-AU"/>
              </w:rPr>
              <w:t>upporting efforts to decrease sales to under 18-year-olds will assist in decreasing the harm associated with access amongst young people.   </w:t>
            </w:r>
          </w:p>
        </w:tc>
        <w:tc>
          <w:tcPr>
            <w:tcW w:w="1376" w:type="dxa"/>
            <w:vMerge w:val="restart"/>
            <w:shd w:val="clear" w:color="auto" w:fill="DEEAF6" w:themeFill="accent5" w:themeFillTint="33"/>
          </w:tcPr>
          <w:p w14:paraId="1F42F9DC" w14:textId="2F9F486A" w:rsidR="001C566E" w:rsidRPr="00625FBE" w:rsidRDefault="001C566E" w:rsidP="006C30FF">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871809885"/>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853158224"/>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3EEFA0BF" w14:textId="77777777" w:rsidR="001C566E" w:rsidRPr="00660229" w:rsidRDefault="001C566E" w:rsidP="00E31A13">
            <w:pPr>
              <w:spacing w:after="0" w:line="240" w:lineRule="auto"/>
              <w:textAlignment w:val="baseline"/>
              <w:rPr>
                <w:rFonts w:ascii="Calibri" w:eastAsia="Times New Roman" w:hAnsi="Calibri" w:cs="Calibri"/>
                <w:sz w:val="20"/>
                <w:szCs w:val="20"/>
                <w:lang w:eastAsia="en-AU"/>
              </w:rPr>
            </w:pPr>
          </w:p>
        </w:tc>
        <w:tc>
          <w:tcPr>
            <w:tcW w:w="3329" w:type="dxa"/>
            <w:tcBorders>
              <w:bottom w:val="single" w:sz="4" w:space="0" w:color="auto"/>
            </w:tcBorders>
            <w:shd w:val="clear" w:color="auto" w:fill="E2EFD9" w:themeFill="accent6" w:themeFillTint="33"/>
          </w:tcPr>
          <w:p w14:paraId="09F6A1C5" w14:textId="5CF6A564" w:rsidR="001C566E" w:rsidRPr="004464D8" w:rsidRDefault="001C566E" w:rsidP="00E31A13">
            <w:pPr>
              <w:spacing w:after="0" w:line="240" w:lineRule="auto"/>
              <w:textAlignment w:val="baseline"/>
              <w:rPr>
                <w:rFonts w:ascii="Calibri" w:eastAsia="Times New Roman" w:hAnsi="Calibri" w:cs="Calibri"/>
                <w:sz w:val="20"/>
                <w:szCs w:val="20"/>
                <w:lang w:eastAsia="en-AU"/>
              </w:rPr>
            </w:pPr>
            <w:r w:rsidRPr="004464D8">
              <w:rPr>
                <w:rFonts w:ascii="Calibri" w:eastAsia="Times New Roman" w:hAnsi="Calibri" w:cs="Calibri"/>
                <w:sz w:val="20"/>
                <w:szCs w:val="20"/>
                <w:lang w:eastAsia="en-AU"/>
              </w:rPr>
              <w:t>2.5 Local government can influence the consumption of alcohol products in licensed venues</w:t>
            </w:r>
          </w:p>
        </w:tc>
        <w:tc>
          <w:tcPr>
            <w:tcW w:w="3856" w:type="dxa"/>
            <w:tcBorders>
              <w:bottom w:val="single" w:sz="4" w:space="0" w:color="auto"/>
            </w:tcBorders>
            <w:shd w:val="clear" w:color="auto" w:fill="E2EFD9" w:themeFill="accent6" w:themeFillTint="33"/>
          </w:tcPr>
          <w:p w14:paraId="55A8C8FF" w14:textId="144201E7" w:rsidR="001C566E" w:rsidRPr="004464D8" w:rsidRDefault="001C566E" w:rsidP="003C5241">
            <w:pPr>
              <w:spacing w:after="0" w:line="240" w:lineRule="auto"/>
              <w:rPr>
                <w:rFonts w:cstheme="minorHAnsi"/>
                <w:sz w:val="20"/>
                <w:szCs w:val="20"/>
              </w:rPr>
            </w:pPr>
            <w:r w:rsidRPr="004464D8">
              <w:rPr>
                <w:sz w:val="20"/>
                <w:szCs w:val="20"/>
              </w:rPr>
              <w:t>Sample action 3: Council will exert influence on alcohol outlets and venues through planning and licensing decisions about licensed premises.</w:t>
            </w:r>
          </w:p>
        </w:tc>
        <w:tc>
          <w:tcPr>
            <w:tcW w:w="3329" w:type="dxa"/>
            <w:shd w:val="clear" w:color="auto" w:fill="E2EFD9" w:themeFill="accent6" w:themeFillTint="33"/>
          </w:tcPr>
          <w:p w14:paraId="4733D4F3" w14:textId="77777777" w:rsidR="001C566E" w:rsidRPr="00660229" w:rsidRDefault="001C566E" w:rsidP="00E31A13">
            <w:pPr>
              <w:spacing w:after="0" w:line="240" w:lineRule="auto"/>
              <w:textAlignment w:val="baseline"/>
              <w:rPr>
                <w:rFonts w:ascii="Calibri" w:eastAsia="Times New Roman" w:hAnsi="Calibri" w:cs="Calibri"/>
                <w:sz w:val="20"/>
                <w:szCs w:val="20"/>
                <w:lang w:eastAsia="en-AU"/>
              </w:rPr>
            </w:pPr>
          </w:p>
        </w:tc>
      </w:tr>
      <w:tr w:rsidR="001C566E" w:rsidRPr="00660229" w14:paraId="6698962E" w14:textId="77777777" w:rsidTr="001C566E">
        <w:trPr>
          <w:trHeight w:val="662"/>
        </w:trPr>
        <w:tc>
          <w:tcPr>
            <w:tcW w:w="1394" w:type="dxa"/>
            <w:vMerge/>
            <w:shd w:val="clear" w:color="auto" w:fill="DEEAF6" w:themeFill="accent5" w:themeFillTint="33"/>
          </w:tcPr>
          <w:p w14:paraId="552AC45F"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221" w:type="dxa"/>
            <w:vMerge/>
            <w:shd w:val="clear" w:color="auto" w:fill="DEEAF6" w:themeFill="accent5" w:themeFillTint="33"/>
          </w:tcPr>
          <w:p w14:paraId="40C04959"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4031" w:type="dxa"/>
            <w:vMerge/>
            <w:shd w:val="clear" w:color="auto" w:fill="DEEAF6" w:themeFill="accent5" w:themeFillTint="33"/>
          </w:tcPr>
          <w:p w14:paraId="2BCAB27A"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1376" w:type="dxa"/>
            <w:vMerge/>
            <w:shd w:val="clear" w:color="auto" w:fill="DEEAF6" w:themeFill="accent5" w:themeFillTint="33"/>
          </w:tcPr>
          <w:p w14:paraId="1A2DAF51"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329" w:type="dxa"/>
            <w:tcBorders>
              <w:bottom w:val="single" w:sz="4" w:space="0" w:color="auto"/>
            </w:tcBorders>
            <w:shd w:val="clear" w:color="auto" w:fill="E2EFD9" w:themeFill="accent6" w:themeFillTint="33"/>
          </w:tcPr>
          <w:p w14:paraId="65AB645B" w14:textId="672F1EA3" w:rsidR="001C566E" w:rsidRPr="00673B93" w:rsidRDefault="001C566E" w:rsidP="007A236B">
            <w:pPr>
              <w:spacing w:after="0" w:line="240" w:lineRule="auto"/>
              <w:textAlignment w:val="baseline"/>
              <w:rPr>
                <w:rFonts w:cstheme="minorHAnsi"/>
                <w:noProof/>
                <w:sz w:val="20"/>
                <w:szCs w:val="20"/>
              </w:rPr>
            </w:pPr>
            <w:r w:rsidRPr="004464D8">
              <w:rPr>
                <w:rFonts w:cstheme="minorHAnsi"/>
                <w:sz w:val="20"/>
                <w:szCs w:val="20"/>
              </w:rPr>
              <w:t xml:space="preserve">2.9 </w:t>
            </w:r>
            <w:r w:rsidRPr="004464D8">
              <w:rPr>
                <w:rFonts w:cstheme="minorHAnsi"/>
                <w:noProof/>
                <w:sz w:val="20"/>
                <w:szCs w:val="20"/>
              </w:rPr>
              <w:t>Local government can amplify the power of alcohol harm prevention and minimisation strategies by developing, sponsoring and supporting local programs and activities</w:t>
            </w:r>
          </w:p>
        </w:tc>
        <w:tc>
          <w:tcPr>
            <w:tcW w:w="3856" w:type="dxa"/>
            <w:tcBorders>
              <w:bottom w:val="single" w:sz="4" w:space="0" w:color="auto"/>
            </w:tcBorders>
            <w:shd w:val="clear" w:color="auto" w:fill="E2EFD9" w:themeFill="accent6" w:themeFillTint="33"/>
          </w:tcPr>
          <w:p w14:paraId="7B35DE28" w14:textId="784E270D" w:rsidR="001C566E" w:rsidRPr="004464D8" w:rsidRDefault="001C566E" w:rsidP="007A236B">
            <w:pPr>
              <w:spacing w:after="0" w:line="240" w:lineRule="auto"/>
              <w:textAlignment w:val="baseline"/>
              <w:rPr>
                <w:rFonts w:cstheme="minorHAnsi"/>
                <w:sz w:val="20"/>
                <w:szCs w:val="20"/>
              </w:rPr>
            </w:pPr>
            <w:r w:rsidRPr="004464D8">
              <w:rPr>
                <w:rFonts w:cstheme="minorHAnsi"/>
                <w:sz w:val="20"/>
                <w:szCs w:val="20"/>
              </w:rPr>
              <w:t>Sample action 1: Council will provide a comprehensive youth services program to prevent and minimise alcohol and drug-related harm among our municipality’s young people</w:t>
            </w:r>
          </w:p>
        </w:tc>
        <w:tc>
          <w:tcPr>
            <w:tcW w:w="3329" w:type="dxa"/>
            <w:shd w:val="clear" w:color="auto" w:fill="E2EFD9" w:themeFill="accent6" w:themeFillTint="33"/>
          </w:tcPr>
          <w:p w14:paraId="5C98A256"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r>
      <w:tr w:rsidR="001C566E" w:rsidRPr="00660229" w14:paraId="030CB225" w14:textId="77777777" w:rsidTr="001C566E">
        <w:trPr>
          <w:trHeight w:val="864"/>
        </w:trPr>
        <w:tc>
          <w:tcPr>
            <w:tcW w:w="1394" w:type="dxa"/>
            <w:vMerge/>
            <w:shd w:val="clear" w:color="auto" w:fill="DEEAF6" w:themeFill="accent5" w:themeFillTint="33"/>
          </w:tcPr>
          <w:p w14:paraId="3DE66DF6"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221" w:type="dxa"/>
            <w:shd w:val="clear" w:color="auto" w:fill="DEEAF6" w:themeFill="accent5" w:themeFillTint="33"/>
          </w:tcPr>
          <w:p w14:paraId="72A97202" w14:textId="2522FA37" w:rsidR="001C566E" w:rsidRPr="00660229" w:rsidRDefault="001C566E" w:rsidP="007A236B">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Support efforts to monitor sales of alcohol to under 18-year-olds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031" w:type="dxa"/>
            <w:shd w:val="clear" w:color="auto" w:fill="DEEAF6" w:themeFill="accent5" w:themeFillTint="33"/>
          </w:tcPr>
          <w:p w14:paraId="6987AADD" w14:textId="44A46BDC" w:rsidR="001C566E" w:rsidRPr="00660229" w:rsidRDefault="001C566E" w:rsidP="007A236B">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Monitoring and enforcement of sales of alcohol to under 18-year-olds increases compliance with laws associated with sales to under 18-year-olds.  </w:t>
            </w:r>
          </w:p>
        </w:tc>
        <w:tc>
          <w:tcPr>
            <w:tcW w:w="1376" w:type="dxa"/>
            <w:shd w:val="clear" w:color="auto" w:fill="DEEAF6" w:themeFill="accent5" w:themeFillTint="33"/>
          </w:tcPr>
          <w:p w14:paraId="63666A39" w14:textId="0803E0CA" w:rsidR="001C566E" w:rsidRPr="00625FBE" w:rsidRDefault="001C566E" w:rsidP="006C30FF">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445236216"/>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164277959"/>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14B2CF1B"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329" w:type="dxa"/>
            <w:shd w:val="clear" w:color="auto" w:fill="E2EFD9" w:themeFill="accent6" w:themeFillTint="33"/>
          </w:tcPr>
          <w:p w14:paraId="2AC00B16" w14:textId="551B807B" w:rsidR="001C566E" w:rsidRPr="004464D8" w:rsidRDefault="001C566E" w:rsidP="007A236B">
            <w:pPr>
              <w:spacing w:after="0" w:line="240" w:lineRule="auto"/>
              <w:textAlignment w:val="baseline"/>
              <w:rPr>
                <w:rFonts w:ascii="Calibri" w:eastAsia="Times New Roman" w:hAnsi="Calibri" w:cs="Calibri"/>
                <w:sz w:val="20"/>
                <w:szCs w:val="20"/>
                <w:lang w:eastAsia="en-AU"/>
              </w:rPr>
            </w:pPr>
            <w:r w:rsidRPr="004464D8">
              <w:rPr>
                <w:rFonts w:ascii="Calibri" w:eastAsia="Times New Roman" w:hAnsi="Calibri" w:cs="Calibri"/>
                <w:sz w:val="20"/>
                <w:szCs w:val="20"/>
                <w:lang w:eastAsia="en-AU"/>
              </w:rPr>
              <w:t>2.1 Local government can influence the consumption of alcohol products at festivals and events.</w:t>
            </w:r>
          </w:p>
        </w:tc>
        <w:tc>
          <w:tcPr>
            <w:tcW w:w="3856" w:type="dxa"/>
            <w:shd w:val="clear" w:color="auto" w:fill="E2EFD9" w:themeFill="accent6" w:themeFillTint="33"/>
          </w:tcPr>
          <w:p w14:paraId="0627A60D" w14:textId="642282AD" w:rsidR="001C566E" w:rsidRPr="004464D8" w:rsidRDefault="001C566E" w:rsidP="00B45C7C">
            <w:pPr>
              <w:spacing w:after="0" w:line="240" w:lineRule="auto"/>
              <w:rPr>
                <w:sz w:val="20"/>
                <w:szCs w:val="20"/>
              </w:rPr>
            </w:pPr>
            <w:r w:rsidRPr="004464D8">
              <w:rPr>
                <w:sz w:val="20"/>
                <w:szCs w:val="20"/>
              </w:rPr>
              <w:t xml:space="preserve">Sample action 1: Council will review and redesign policies and procedures for safer and healthier festivals and events on public property and ensure they </w:t>
            </w:r>
            <w:r w:rsidRPr="00F703A8">
              <w:rPr>
                <w:sz w:val="20"/>
                <w:szCs w:val="20"/>
              </w:rPr>
              <w:t xml:space="preserve">support alcohol-free or </w:t>
            </w:r>
            <w:proofErr w:type="gramStart"/>
            <w:r w:rsidRPr="00F703A8">
              <w:rPr>
                <w:sz w:val="20"/>
                <w:szCs w:val="20"/>
              </w:rPr>
              <w:t>low-risk</w:t>
            </w:r>
            <w:proofErr w:type="gramEnd"/>
            <w:r w:rsidRPr="00F703A8">
              <w:rPr>
                <w:sz w:val="20"/>
                <w:szCs w:val="20"/>
              </w:rPr>
              <w:t xml:space="preserve"> drinking practices.</w:t>
            </w:r>
          </w:p>
          <w:p w14:paraId="24762163" w14:textId="77777777" w:rsidR="001C566E" w:rsidRPr="004464D8" w:rsidRDefault="001C566E" w:rsidP="007A236B">
            <w:pPr>
              <w:spacing w:after="0" w:line="240" w:lineRule="auto"/>
              <w:textAlignment w:val="baseline"/>
              <w:rPr>
                <w:rFonts w:cstheme="minorHAnsi"/>
                <w:sz w:val="20"/>
                <w:szCs w:val="20"/>
              </w:rPr>
            </w:pPr>
          </w:p>
        </w:tc>
        <w:tc>
          <w:tcPr>
            <w:tcW w:w="3329" w:type="dxa"/>
            <w:shd w:val="clear" w:color="auto" w:fill="E2EFD9" w:themeFill="accent6" w:themeFillTint="33"/>
          </w:tcPr>
          <w:p w14:paraId="62EB96FF"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r>
      <w:tr w:rsidR="001C566E" w:rsidRPr="00660229" w14:paraId="63DCC78D" w14:textId="4BADDFA4" w:rsidTr="001C566E">
        <w:trPr>
          <w:trHeight w:val="1000"/>
        </w:trPr>
        <w:tc>
          <w:tcPr>
            <w:tcW w:w="1394" w:type="dxa"/>
            <w:vMerge/>
            <w:shd w:val="clear" w:color="auto" w:fill="DEEAF6" w:themeFill="accent5" w:themeFillTint="33"/>
          </w:tcPr>
          <w:p w14:paraId="26960778"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221" w:type="dxa"/>
            <w:vMerge w:val="restart"/>
            <w:shd w:val="clear" w:color="auto" w:fill="DEEAF6" w:themeFill="accent5" w:themeFillTint="33"/>
            <w:hideMark/>
          </w:tcPr>
          <w:p w14:paraId="063B639C" w14:textId="638AB602" w:rsidR="001C566E" w:rsidRPr="00660229" w:rsidRDefault="001C566E" w:rsidP="007A236B">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 xml:space="preserve">Encourage, </w:t>
            </w:r>
            <w:proofErr w:type="gramStart"/>
            <w:r w:rsidRPr="00660229">
              <w:rPr>
                <w:rFonts w:ascii="Calibri" w:eastAsia="Times New Roman" w:hAnsi="Calibri" w:cs="Calibri"/>
                <w:sz w:val="20"/>
                <w:szCs w:val="20"/>
                <w:lang w:eastAsia="en-AU"/>
              </w:rPr>
              <w:t>deliver</w:t>
            </w:r>
            <w:proofErr w:type="gramEnd"/>
            <w:r w:rsidRPr="00660229">
              <w:rPr>
                <w:rFonts w:ascii="Calibri" w:eastAsia="Times New Roman" w:hAnsi="Calibri" w:cs="Calibri"/>
                <w:sz w:val="20"/>
                <w:szCs w:val="20"/>
                <w:lang w:eastAsia="en-AU"/>
              </w:rPr>
              <w:t xml:space="preserve"> and support </w:t>
            </w:r>
            <w:r>
              <w:rPr>
                <w:rFonts w:ascii="Calibri" w:eastAsia="Times New Roman" w:hAnsi="Calibri" w:cs="Calibri"/>
                <w:sz w:val="20"/>
                <w:szCs w:val="20"/>
                <w:lang w:eastAsia="en-AU"/>
              </w:rPr>
              <w:t>alcohol-free</w:t>
            </w:r>
            <w:r w:rsidRPr="00660229">
              <w:rPr>
                <w:rFonts w:ascii="Calibri" w:eastAsia="Times New Roman" w:hAnsi="Calibri" w:cs="Calibri"/>
                <w:sz w:val="20"/>
                <w:szCs w:val="20"/>
                <w:lang w:eastAsia="en-AU"/>
              </w:rPr>
              <w:t xml:space="preserve"> events held in the community</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031" w:type="dxa"/>
            <w:vMerge w:val="restart"/>
            <w:shd w:val="clear" w:color="auto" w:fill="DEEAF6" w:themeFill="accent5" w:themeFillTint="33"/>
            <w:hideMark/>
          </w:tcPr>
          <w:p w14:paraId="2F690A53" w14:textId="642CA76D" w:rsidR="001C566E" w:rsidRPr="00660229" w:rsidRDefault="001C566E" w:rsidP="007A236B">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 xml:space="preserve">Increased availability of </w:t>
            </w:r>
            <w:r>
              <w:rPr>
                <w:rFonts w:ascii="Calibri" w:eastAsia="Times New Roman" w:hAnsi="Calibri" w:cs="Calibri"/>
                <w:sz w:val="20"/>
                <w:szCs w:val="20"/>
                <w:lang w:eastAsia="en-AU"/>
              </w:rPr>
              <w:t>alcohol-free</w:t>
            </w:r>
            <w:r w:rsidRPr="00660229">
              <w:rPr>
                <w:rFonts w:ascii="Calibri" w:eastAsia="Times New Roman" w:hAnsi="Calibri" w:cs="Calibri"/>
                <w:sz w:val="20"/>
                <w:szCs w:val="20"/>
                <w:lang w:eastAsia="en-AU"/>
              </w:rPr>
              <w:t xml:space="preserve"> events assists in creating a lower risk drinking culture</w:t>
            </w:r>
            <w:r>
              <w:rPr>
                <w:rFonts w:ascii="Calibri" w:eastAsia="Times New Roman" w:hAnsi="Calibri" w:cs="Calibri"/>
                <w:sz w:val="20"/>
                <w:szCs w:val="20"/>
                <w:lang w:eastAsia="en-AU"/>
              </w:rPr>
              <w:t>. R</w:t>
            </w:r>
            <w:r w:rsidRPr="00660229">
              <w:rPr>
                <w:rFonts w:ascii="Calibri" w:eastAsia="Times New Roman" w:hAnsi="Calibri" w:cs="Calibri"/>
                <w:sz w:val="20"/>
                <w:szCs w:val="20"/>
                <w:lang w:eastAsia="en-AU"/>
              </w:rPr>
              <w:t>einforcing that alcohol does not need to be involved in all activities/events for them to be engaging and fun, especially when young people are involved. Increased access to alcohol is also associated with increased harm</w:t>
            </w:r>
            <w:r>
              <w:rPr>
                <w:rFonts w:ascii="Calibri" w:eastAsia="Times New Roman" w:hAnsi="Calibri" w:cs="Calibri"/>
                <w:sz w:val="20"/>
                <w:szCs w:val="20"/>
                <w:lang w:eastAsia="en-AU"/>
              </w:rPr>
              <w:t>. Alcohol-free</w:t>
            </w:r>
            <w:r w:rsidRPr="00660229">
              <w:rPr>
                <w:rFonts w:ascii="Calibri" w:eastAsia="Times New Roman" w:hAnsi="Calibri" w:cs="Calibri"/>
                <w:sz w:val="20"/>
                <w:szCs w:val="20"/>
                <w:lang w:eastAsia="en-AU"/>
              </w:rPr>
              <w:t xml:space="preserve"> activities/ events provide more opportunities for community to participated in activities where alcohol is not consumed.  </w:t>
            </w:r>
          </w:p>
        </w:tc>
        <w:tc>
          <w:tcPr>
            <w:tcW w:w="1376" w:type="dxa"/>
            <w:vMerge w:val="restart"/>
            <w:shd w:val="clear" w:color="auto" w:fill="DEEAF6" w:themeFill="accent5" w:themeFillTint="33"/>
          </w:tcPr>
          <w:p w14:paraId="4D1C4287" w14:textId="313869CD" w:rsidR="001C566E" w:rsidRPr="00625FBE" w:rsidRDefault="001C566E" w:rsidP="006C30FF">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703872578"/>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90613426"/>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6BBDE3E6" w14:textId="77777777" w:rsidR="001C566E" w:rsidRPr="00660229" w:rsidRDefault="001C566E" w:rsidP="00B45C7C">
            <w:pPr>
              <w:spacing w:after="0" w:line="240" w:lineRule="auto"/>
              <w:ind w:left="720"/>
              <w:contextualSpacing/>
              <w:rPr>
                <w:rFonts w:eastAsiaTheme="minorEastAsia"/>
                <w:b/>
                <w:sz w:val="20"/>
                <w:szCs w:val="20"/>
              </w:rPr>
            </w:pPr>
          </w:p>
        </w:tc>
        <w:tc>
          <w:tcPr>
            <w:tcW w:w="3329" w:type="dxa"/>
            <w:vMerge w:val="restart"/>
            <w:shd w:val="clear" w:color="auto" w:fill="E2EFD9" w:themeFill="accent6" w:themeFillTint="33"/>
          </w:tcPr>
          <w:p w14:paraId="573AB592" w14:textId="1B1CDB1B" w:rsidR="001C566E" w:rsidRPr="004464D8" w:rsidRDefault="001C566E" w:rsidP="007A236B">
            <w:pPr>
              <w:spacing w:after="0" w:line="240" w:lineRule="auto"/>
              <w:textAlignment w:val="baseline"/>
              <w:rPr>
                <w:rFonts w:ascii="Calibri" w:eastAsia="Times New Roman" w:hAnsi="Calibri" w:cs="Calibri"/>
                <w:sz w:val="20"/>
                <w:szCs w:val="20"/>
                <w:lang w:eastAsia="en-AU"/>
              </w:rPr>
            </w:pPr>
            <w:r w:rsidRPr="004464D8">
              <w:rPr>
                <w:rFonts w:ascii="Calibri" w:eastAsia="Times New Roman" w:hAnsi="Calibri" w:cs="Calibri"/>
                <w:sz w:val="20"/>
                <w:szCs w:val="20"/>
                <w:lang w:eastAsia="en-AU"/>
              </w:rPr>
              <w:t>2.1 Local government can influence the consumption of alcohol products at festivals and events.</w:t>
            </w:r>
          </w:p>
        </w:tc>
        <w:tc>
          <w:tcPr>
            <w:tcW w:w="3856" w:type="dxa"/>
            <w:shd w:val="clear" w:color="auto" w:fill="E2EFD9" w:themeFill="accent6" w:themeFillTint="33"/>
          </w:tcPr>
          <w:p w14:paraId="576F317A" w14:textId="624DB580" w:rsidR="001C566E" w:rsidRPr="004464D8" w:rsidRDefault="001C566E" w:rsidP="00B45C7C">
            <w:pPr>
              <w:spacing w:after="0" w:line="240" w:lineRule="auto"/>
              <w:rPr>
                <w:rFonts w:eastAsiaTheme="minorEastAsia"/>
                <w:sz w:val="20"/>
                <w:szCs w:val="20"/>
              </w:rPr>
            </w:pPr>
            <w:r w:rsidRPr="004464D8">
              <w:rPr>
                <w:sz w:val="20"/>
                <w:szCs w:val="20"/>
              </w:rPr>
              <w:t xml:space="preserve">Sample action 2: Council will review and upgrade its processes and standards for hosting, sponsoring or supporting public festivals and events on public property to ensure they support alcohol-free or </w:t>
            </w:r>
            <w:proofErr w:type="gramStart"/>
            <w:r w:rsidRPr="004464D8">
              <w:rPr>
                <w:sz w:val="20"/>
                <w:szCs w:val="20"/>
              </w:rPr>
              <w:t>low-risk</w:t>
            </w:r>
            <w:proofErr w:type="gramEnd"/>
            <w:r w:rsidRPr="004464D8">
              <w:rPr>
                <w:sz w:val="20"/>
                <w:szCs w:val="20"/>
              </w:rPr>
              <w:t xml:space="preserve"> drinking practices.</w:t>
            </w:r>
          </w:p>
        </w:tc>
        <w:tc>
          <w:tcPr>
            <w:tcW w:w="3329" w:type="dxa"/>
            <w:vMerge w:val="restart"/>
            <w:shd w:val="clear" w:color="auto" w:fill="E2EFD9" w:themeFill="accent6" w:themeFillTint="33"/>
          </w:tcPr>
          <w:p w14:paraId="5FCA02DD" w14:textId="79331E0C" w:rsidR="001C566E" w:rsidRPr="00553805" w:rsidRDefault="001C566E" w:rsidP="00063F97">
            <w:pPr>
              <w:spacing w:after="0" w:line="240" w:lineRule="auto"/>
              <w:rPr>
                <w:rFonts w:eastAsiaTheme="minorEastAsia"/>
                <w:b/>
                <w:sz w:val="20"/>
                <w:szCs w:val="20"/>
              </w:rPr>
            </w:pPr>
          </w:p>
        </w:tc>
      </w:tr>
      <w:tr w:rsidR="001C566E" w:rsidRPr="00660229" w14:paraId="49946F11" w14:textId="77777777" w:rsidTr="001C566E">
        <w:trPr>
          <w:trHeight w:val="999"/>
        </w:trPr>
        <w:tc>
          <w:tcPr>
            <w:tcW w:w="1394" w:type="dxa"/>
            <w:vMerge/>
            <w:shd w:val="clear" w:color="auto" w:fill="DEEAF6" w:themeFill="accent5" w:themeFillTint="33"/>
          </w:tcPr>
          <w:p w14:paraId="7AF47EB1"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221" w:type="dxa"/>
            <w:vMerge/>
            <w:shd w:val="clear" w:color="auto" w:fill="DEEAF6" w:themeFill="accent5" w:themeFillTint="33"/>
          </w:tcPr>
          <w:p w14:paraId="25D695C9"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4031" w:type="dxa"/>
            <w:vMerge/>
            <w:shd w:val="clear" w:color="auto" w:fill="DEEAF6" w:themeFill="accent5" w:themeFillTint="33"/>
          </w:tcPr>
          <w:p w14:paraId="343CF5BF"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1376" w:type="dxa"/>
            <w:vMerge/>
            <w:shd w:val="clear" w:color="auto" w:fill="DEEAF6" w:themeFill="accent5" w:themeFillTint="33"/>
          </w:tcPr>
          <w:p w14:paraId="21AC5CEE" w14:textId="77777777" w:rsidR="001C566E" w:rsidRPr="00660229" w:rsidRDefault="001C566E" w:rsidP="00B45C7C">
            <w:pPr>
              <w:spacing w:after="0" w:line="240" w:lineRule="auto"/>
              <w:ind w:left="720"/>
              <w:contextualSpacing/>
              <w:rPr>
                <w:rFonts w:eastAsiaTheme="minorEastAsia"/>
                <w:b/>
                <w:sz w:val="20"/>
                <w:szCs w:val="20"/>
              </w:rPr>
            </w:pPr>
          </w:p>
        </w:tc>
        <w:tc>
          <w:tcPr>
            <w:tcW w:w="3329" w:type="dxa"/>
            <w:vMerge/>
            <w:shd w:val="clear" w:color="auto" w:fill="E2EFD9" w:themeFill="accent6" w:themeFillTint="33"/>
          </w:tcPr>
          <w:p w14:paraId="6C75E74E" w14:textId="77777777" w:rsidR="001C566E" w:rsidRPr="004464D8" w:rsidRDefault="001C566E" w:rsidP="007A236B">
            <w:pPr>
              <w:spacing w:after="0" w:line="240" w:lineRule="auto"/>
              <w:textAlignment w:val="baseline"/>
              <w:rPr>
                <w:rFonts w:ascii="Calibri" w:eastAsia="Times New Roman" w:hAnsi="Calibri" w:cs="Calibri"/>
                <w:sz w:val="20"/>
                <w:szCs w:val="20"/>
                <w:lang w:eastAsia="en-AU"/>
              </w:rPr>
            </w:pPr>
          </w:p>
        </w:tc>
        <w:tc>
          <w:tcPr>
            <w:tcW w:w="3856" w:type="dxa"/>
            <w:shd w:val="clear" w:color="auto" w:fill="E2EFD9" w:themeFill="accent6" w:themeFillTint="33"/>
          </w:tcPr>
          <w:p w14:paraId="02379B2B" w14:textId="6DBAFD41" w:rsidR="001C566E" w:rsidRPr="004464D8" w:rsidRDefault="001C566E" w:rsidP="00B45C7C">
            <w:pPr>
              <w:spacing w:after="0" w:line="240" w:lineRule="auto"/>
              <w:rPr>
                <w:rFonts w:eastAsiaTheme="minorEastAsia"/>
                <w:sz w:val="20"/>
                <w:szCs w:val="20"/>
              </w:rPr>
            </w:pPr>
            <w:r w:rsidRPr="004464D8">
              <w:rPr>
                <w:sz w:val="20"/>
                <w:szCs w:val="20"/>
              </w:rPr>
              <w:t xml:space="preserve">Sample action 3: Council will review its processes and standards for festivals and events hosted by others within their council catchment area to ensure they support alcohol-free or </w:t>
            </w:r>
            <w:proofErr w:type="gramStart"/>
            <w:r w:rsidRPr="004464D8">
              <w:rPr>
                <w:sz w:val="20"/>
                <w:szCs w:val="20"/>
              </w:rPr>
              <w:t>low-risk</w:t>
            </w:r>
            <w:proofErr w:type="gramEnd"/>
            <w:r w:rsidRPr="004464D8">
              <w:rPr>
                <w:sz w:val="20"/>
                <w:szCs w:val="20"/>
              </w:rPr>
              <w:t xml:space="preserve"> drinking practices.</w:t>
            </w:r>
          </w:p>
        </w:tc>
        <w:tc>
          <w:tcPr>
            <w:tcW w:w="3329" w:type="dxa"/>
            <w:vMerge/>
            <w:shd w:val="clear" w:color="auto" w:fill="E2EFD9" w:themeFill="accent6" w:themeFillTint="33"/>
          </w:tcPr>
          <w:p w14:paraId="2A486F9A" w14:textId="77777777" w:rsidR="001C566E" w:rsidRPr="00660229" w:rsidRDefault="001C566E" w:rsidP="00B45C7C">
            <w:pPr>
              <w:spacing w:after="0" w:line="240" w:lineRule="auto"/>
              <w:ind w:left="720"/>
              <w:contextualSpacing/>
              <w:rPr>
                <w:rFonts w:eastAsiaTheme="minorEastAsia"/>
                <w:b/>
                <w:sz w:val="20"/>
                <w:szCs w:val="20"/>
              </w:rPr>
            </w:pPr>
          </w:p>
        </w:tc>
      </w:tr>
      <w:tr w:rsidR="001C566E" w:rsidRPr="00660229" w14:paraId="3FE426F0" w14:textId="77777777" w:rsidTr="001C566E">
        <w:trPr>
          <w:trHeight w:val="827"/>
        </w:trPr>
        <w:tc>
          <w:tcPr>
            <w:tcW w:w="1394" w:type="dxa"/>
            <w:vMerge/>
            <w:shd w:val="clear" w:color="auto" w:fill="DEEAF6" w:themeFill="accent5" w:themeFillTint="33"/>
          </w:tcPr>
          <w:p w14:paraId="5E75B438"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221" w:type="dxa"/>
            <w:vMerge/>
            <w:shd w:val="clear" w:color="auto" w:fill="DEEAF6" w:themeFill="accent5" w:themeFillTint="33"/>
          </w:tcPr>
          <w:p w14:paraId="023CEBB5"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4031" w:type="dxa"/>
            <w:vMerge/>
            <w:shd w:val="clear" w:color="auto" w:fill="DEEAF6" w:themeFill="accent5" w:themeFillTint="33"/>
          </w:tcPr>
          <w:p w14:paraId="762B1F58"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1376" w:type="dxa"/>
            <w:vMerge/>
            <w:shd w:val="clear" w:color="auto" w:fill="DEEAF6" w:themeFill="accent5" w:themeFillTint="33"/>
          </w:tcPr>
          <w:p w14:paraId="6F5E73B2" w14:textId="77777777" w:rsidR="001C566E" w:rsidRPr="00660229" w:rsidRDefault="001C566E" w:rsidP="00B45C7C">
            <w:pPr>
              <w:spacing w:after="0" w:line="240" w:lineRule="auto"/>
              <w:ind w:left="720"/>
              <w:contextualSpacing/>
              <w:rPr>
                <w:rFonts w:eastAsiaTheme="minorEastAsia"/>
                <w:b/>
                <w:sz w:val="20"/>
                <w:szCs w:val="20"/>
              </w:rPr>
            </w:pPr>
          </w:p>
        </w:tc>
        <w:tc>
          <w:tcPr>
            <w:tcW w:w="3329" w:type="dxa"/>
            <w:vMerge/>
            <w:shd w:val="clear" w:color="auto" w:fill="E2EFD9" w:themeFill="accent6" w:themeFillTint="33"/>
          </w:tcPr>
          <w:p w14:paraId="158966D5" w14:textId="77777777" w:rsidR="001C566E" w:rsidRPr="004464D8" w:rsidRDefault="001C566E" w:rsidP="007A236B">
            <w:pPr>
              <w:spacing w:after="0" w:line="240" w:lineRule="auto"/>
              <w:textAlignment w:val="baseline"/>
              <w:rPr>
                <w:rFonts w:ascii="Calibri" w:eastAsia="Times New Roman" w:hAnsi="Calibri" w:cs="Calibri"/>
                <w:sz w:val="20"/>
                <w:szCs w:val="20"/>
                <w:lang w:eastAsia="en-AU"/>
              </w:rPr>
            </w:pPr>
          </w:p>
        </w:tc>
        <w:tc>
          <w:tcPr>
            <w:tcW w:w="3856" w:type="dxa"/>
            <w:shd w:val="clear" w:color="auto" w:fill="E2EFD9" w:themeFill="accent6" w:themeFillTint="33"/>
          </w:tcPr>
          <w:p w14:paraId="533AB3E6" w14:textId="03C2228E" w:rsidR="001C566E" w:rsidRPr="004464D8" w:rsidRDefault="001C566E" w:rsidP="00B45C7C">
            <w:pPr>
              <w:spacing w:after="0" w:line="240" w:lineRule="auto"/>
              <w:rPr>
                <w:sz w:val="20"/>
                <w:szCs w:val="20"/>
              </w:rPr>
            </w:pPr>
            <w:r w:rsidRPr="004464D8">
              <w:rPr>
                <w:sz w:val="20"/>
                <w:szCs w:val="20"/>
              </w:rPr>
              <w:t xml:space="preserve">Sample action 4: Council will develop more alcohol-free public events over the next 3 years. </w:t>
            </w:r>
          </w:p>
        </w:tc>
        <w:tc>
          <w:tcPr>
            <w:tcW w:w="3329" w:type="dxa"/>
            <w:vMerge/>
            <w:shd w:val="clear" w:color="auto" w:fill="E2EFD9" w:themeFill="accent6" w:themeFillTint="33"/>
          </w:tcPr>
          <w:p w14:paraId="0E145314" w14:textId="77777777" w:rsidR="001C566E" w:rsidRPr="00660229" w:rsidRDefault="001C566E" w:rsidP="00B45C7C">
            <w:pPr>
              <w:spacing w:after="0" w:line="240" w:lineRule="auto"/>
              <w:ind w:left="720"/>
              <w:contextualSpacing/>
              <w:rPr>
                <w:rFonts w:eastAsiaTheme="minorEastAsia"/>
                <w:b/>
                <w:sz w:val="20"/>
                <w:szCs w:val="20"/>
              </w:rPr>
            </w:pPr>
          </w:p>
        </w:tc>
      </w:tr>
      <w:tr w:rsidR="001C566E" w:rsidRPr="00660229" w14:paraId="3BA415A3" w14:textId="1C4E1041" w:rsidTr="001C566E">
        <w:trPr>
          <w:trHeight w:val="75"/>
        </w:trPr>
        <w:tc>
          <w:tcPr>
            <w:tcW w:w="1394" w:type="dxa"/>
            <w:vMerge/>
            <w:shd w:val="clear" w:color="auto" w:fill="DEEAF6" w:themeFill="accent5" w:themeFillTint="33"/>
          </w:tcPr>
          <w:p w14:paraId="27E06250"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221" w:type="dxa"/>
            <w:vMerge w:val="restart"/>
            <w:shd w:val="clear" w:color="auto" w:fill="DEEAF6" w:themeFill="accent5" w:themeFillTint="33"/>
            <w:hideMark/>
          </w:tcPr>
          <w:p w14:paraId="64E301F4" w14:textId="61ADF41A" w:rsidR="001C566E" w:rsidRPr="00660229" w:rsidRDefault="001C566E" w:rsidP="007A236B">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 xml:space="preserve">Encourage, </w:t>
            </w:r>
            <w:proofErr w:type="gramStart"/>
            <w:r w:rsidRPr="00660229">
              <w:rPr>
                <w:rFonts w:ascii="Calibri" w:eastAsia="Times New Roman" w:hAnsi="Calibri" w:cs="Calibri"/>
                <w:sz w:val="20"/>
                <w:szCs w:val="20"/>
                <w:lang w:eastAsia="en-AU"/>
              </w:rPr>
              <w:t>use</w:t>
            </w:r>
            <w:proofErr w:type="gramEnd"/>
            <w:r w:rsidRPr="00660229">
              <w:rPr>
                <w:rFonts w:ascii="Calibri" w:eastAsia="Times New Roman" w:hAnsi="Calibri" w:cs="Calibri"/>
                <w:sz w:val="20"/>
                <w:szCs w:val="20"/>
                <w:lang w:eastAsia="en-AU"/>
              </w:rPr>
              <w:t xml:space="preserve"> and support efforts to decrease alcohol advertising and sponsorship (examples might include limiting financial support for alcohol sponsored events and limiting outdoor alcohol advertising on local government property)</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031" w:type="dxa"/>
            <w:vMerge w:val="restart"/>
            <w:shd w:val="clear" w:color="auto" w:fill="DEEAF6" w:themeFill="accent5" w:themeFillTint="33"/>
            <w:hideMark/>
          </w:tcPr>
          <w:p w14:paraId="73CED111" w14:textId="2C94DDD0" w:rsidR="001C566E" w:rsidRPr="00660229" w:rsidRDefault="001C566E" w:rsidP="007A236B">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Alcohol advertising and sponsorship is well-evidenced to increase awareness and consumption of the products being promoted. Decreasing alcohol advertising, especially where young people might be exposed is an important step to decreasing alcohol-consumption, especially amongst those at</w:t>
            </w:r>
            <w:r>
              <w:rPr>
                <w:rFonts w:ascii="Calibri" w:eastAsia="Times New Roman" w:hAnsi="Calibri" w:cs="Calibri"/>
                <w:sz w:val="20"/>
                <w:szCs w:val="20"/>
                <w:lang w:eastAsia="en-AU"/>
              </w:rPr>
              <w:t xml:space="preserve"> </w:t>
            </w:r>
            <w:r w:rsidRPr="00660229">
              <w:rPr>
                <w:rFonts w:ascii="Calibri" w:eastAsia="Times New Roman" w:hAnsi="Calibri" w:cs="Calibri"/>
                <w:sz w:val="20"/>
                <w:szCs w:val="20"/>
                <w:lang w:eastAsia="en-AU"/>
              </w:rPr>
              <w:t>risk.  </w:t>
            </w:r>
          </w:p>
        </w:tc>
        <w:tc>
          <w:tcPr>
            <w:tcW w:w="1376" w:type="dxa"/>
            <w:vMerge w:val="restart"/>
            <w:shd w:val="clear" w:color="auto" w:fill="DEEAF6" w:themeFill="accent5" w:themeFillTint="33"/>
          </w:tcPr>
          <w:p w14:paraId="659F5282" w14:textId="6DF30292" w:rsidR="001C566E" w:rsidRPr="00625FBE" w:rsidRDefault="001C566E" w:rsidP="006C30FF">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1604253793"/>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212332877"/>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60377ACD"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329" w:type="dxa"/>
            <w:vMerge w:val="restart"/>
            <w:shd w:val="clear" w:color="auto" w:fill="E2EFD9" w:themeFill="accent6" w:themeFillTint="33"/>
          </w:tcPr>
          <w:p w14:paraId="064CCC9D" w14:textId="047D1532" w:rsidR="001C566E" w:rsidRPr="004464D8" w:rsidRDefault="001C566E" w:rsidP="007A236B">
            <w:pPr>
              <w:spacing w:after="0" w:line="240" w:lineRule="auto"/>
              <w:textAlignment w:val="baseline"/>
              <w:rPr>
                <w:noProof/>
                <w:sz w:val="20"/>
                <w:szCs w:val="20"/>
              </w:rPr>
            </w:pPr>
            <w:r w:rsidRPr="004464D8">
              <w:rPr>
                <w:noProof/>
                <w:sz w:val="20"/>
                <w:szCs w:val="20"/>
              </w:rPr>
              <w:t>2.3 Local government can influence the consumption of alcohol products on council land.</w:t>
            </w:r>
          </w:p>
          <w:p w14:paraId="573F61A0" w14:textId="33FE083F" w:rsidR="001C566E" w:rsidRPr="004464D8" w:rsidRDefault="001C566E" w:rsidP="007A236B">
            <w:pPr>
              <w:spacing w:after="0" w:line="240" w:lineRule="auto"/>
              <w:textAlignment w:val="baseline"/>
              <w:rPr>
                <w:rFonts w:ascii="Calibri" w:eastAsia="Times New Roman" w:hAnsi="Calibri" w:cs="Calibri"/>
                <w:sz w:val="20"/>
                <w:szCs w:val="20"/>
                <w:lang w:eastAsia="en-AU"/>
              </w:rPr>
            </w:pPr>
          </w:p>
        </w:tc>
        <w:tc>
          <w:tcPr>
            <w:tcW w:w="3856" w:type="dxa"/>
            <w:shd w:val="clear" w:color="auto" w:fill="E2EFD9" w:themeFill="accent6" w:themeFillTint="33"/>
          </w:tcPr>
          <w:p w14:paraId="40402A21" w14:textId="2037F5DC" w:rsidR="001C566E" w:rsidRPr="00B45C7C" w:rsidRDefault="001C566E" w:rsidP="007A236B">
            <w:pPr>
              <w:spacing w:after="0" w:line="240" w:lineRule="auto"/>
              <w:textAlignment w:val="baseline"/>
              <w:rPr>
                <w:sz w:val="20"/>
                <w:szCs w:val="20"/>
              </w:rPr>
            </w:pPr>
            <w:r w:rsidRPr="004464D8">
              <w:rPr>
                <w:sz w:val="20"/>
                <w:szCs w:val="20"/>
              </w:rPr>
              <w:t xml:space="preserve">Sample action 1: Council will develop a policy on alcohol product consumption in facilities that it leases or licences to the public to support alcohol-free or </w:t>
            </w:r>
            <w:proofErr w:type="gramStart"/>
            <w:r w:rsidRPr="004464D8">
              <w:rPr>
                <w:sz w:val="20"/>
                <w:szCs w:val="20"/>
              </w:rPr>
              <w:t>low-risk</w:t>
            </w:r>
            <w:proofErr w:type="gramEnd"/>
            <w:r w:rsidRPr="004464D8">
              <w:rPr>
                <w:sz w:val="20"/>
                <w:szCs w:val="20"/>
              </w:rPr>
              <w:t xml:space="preserve"> drinking practices.</w:t>
            </w:r>
          </w:p>
        </w:tc>
        <w:tc>
          <w:tcPr>
            <w:tcW w:w="3329" w:type="dxa"/>
            <w:vMerge w:val="restart"/>
            <w:shd w:val="clear" w:color="auto" w:fill="E2EFD9" w:themeFill="accent6" w:themeFillTint="33"/>
          </w:tcPr>
          <w:p w14:paraId="1C5C75DF" w14:textId="77777777" w:rsidR="001C566E" w:rsidRPr="00C167EF" w:rsidRDefault="001C566E" w:rsidP="00B45C7C">
            <w:pPr>
              <w:spacing w:after="0" w:line="240" w:lineRule="auto"/>
              <w:rPr>
                <w:sz w:val="20"/>
                <w:szCs w:val="20"/>
              </w:rPr>
            </w:pPr>
            <w:r w:rsidRPr="00C167EF">
              <w:rPr>
                <w:sz w:val="20"/>
                <w:szCs w:val="20"/>
              </w:rPr>
              <w:t>LGA Guide Tool 1 – Local Government Leases – Alcohol </w:t>
            </w:r>
            <w:r>
              <w:rPr>
                <w:sz w:val="20"/>
                <w:szCs w:val="20"/>
              </w:rPr>
              <w:t>Product A</w:t>
            </w:r>
            <w:r w:rsidRPr="00C167EF">
              <w:rPr>
                <w:sz w:val="20"/>
                <w:szCs w:val="20"/>
              </w:rPr>
              <w:t>vailability, </w:t>
            </w:r>
            <w:r>
              <w:rPr>
                <w:sz w:val="20"/>
                <w:szCs w:val="20"/>
              </w:rPr>
              <w:t>S</w:t>
            </w:r>
            <w:r w:rsidRPr="00C167EF">
              <w:rPr>
                <w:sz w:val="20"/>
                <w:szCs w:val="20"/>
              </w:rPr>
              <w:t xml:space="preserve">ponsorships and </w:t>
            </w:r>
            <w:r>
              <w:rPr>
                <w:sz w:val="20"/>
                <w:szCs w:val="20"/>
              </w:rPr>
              <w:t>A</w:t>
            </w:r>
            <w:r w:rsidRPr="00C167EF">
              <w:rPr>
                <w:sz w:val="20"/>
                <w:szCs w:val="20"/>
              </w:rPr>
              <w:t xml:space="preserve">dvertising </w:t>
            </w:r>
          </w:p>
          <w:p w14:paraId="789D0A61"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r>
      <w:tr w:rsidR="001C566E" w:rsidRPr="00660229" w14:paraId="04463B09" w14:textId="77777777" w:rsidTr="001C566E">
        <w:trPr>
          <w:trHeight w:val="1162"/>
        </w:trPr>
        <w:tc>
          <w:tcPr>
            <w:tcW w:w="1394" w:type="dxa"/>
            <w:vMerge/>
            <w:shd w:val="clear" w:color="auto" w:fill="DEEAF6" w:themeFill="accent5" w:themeFillTint="33"/>
          </w:tcPr>
          <w:p w14:paraId="309456A7"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221" w:type="dxa"/>
            <w:vMerge/>
            <w:shd w:val="clear" w:color="auto" w:fill="DEEAF6" w:themeFill="accent5" w:themeFillTint="33"/>
          </w:tcPr>
          <w:p w14:paraId="7DE5C0C1"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4031" w:type="dxa"/>
            <w:vMerge/>
            <w:shd w:val="clear" w:color="auto" w:fill="DEEAF6" w:themeFill="accent5" w:themeFillTint="33"/>
          </w:tcPr>
          <w:p w14:paraId="7220A831"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1376" w:type="dxa"/>
            <w:vMerge/>
            <w:shd w:val="clear" w:color="auto" w:fill="DEEAF6" w:themeFill="accent5" w:themeFillTint="33"/>
          </w:tcPr>
          <w:p w14:paraId="69E15835"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329" w:type="dxa"/>
            <w:vMerge/>
            <w:shd w:val="clear" w:color="auto" w:fill="E2EFD9" w:themeFill="accent6" w:themeFillTint="33"/>
          </w:tcPr>
          <w:p w14:paraId="0501E590" w14:textId="00F57A88" w:rsidR="001C566E" w:rsidRPr="004464D8" w:rsidDel="001F0E7B" w:rsidRDefault="001C566E" w:rsidP="007A236B">
            <w:pPr>
              <w:spacing w:after="0" w:line="240" w:lineRule="auto"/>
              <w:textAlignment w:val="baseline"/>
              <w:rPr>
                <w:rFonts w:ascii="Calibri" w:eastAsia="Times New Roman" w:hAnsi="Calibri" w:cs="Calibri"/>
                <w:sz w:val="20"/>
                <w:szCs w:val="20"/>
                <w:lang w:eastAsia="en-AU"/>
              </w:rPr>
            </w:pPr>
          </w:p>
        </w:tc>
        <w:tc>
          <w:tcPr>
            <w:tcW w:w="3856" w:type="dxa"/>
            <w:shd w:val="clear" w:color="auto" w:fill="E2EFD9" w:themeFill="accent6" w:themeFillTint="33"/>
          </w:tcPr>
          <w:p w14:paraId="34D085E7" w14:textId="35AF1E71" w:rsidR="001C566E" w:rsidRPr="004464D8" w:rsidRDefault="001C566E" w:rsidP="00B45C7C">
            <w:pPr>
              <w:spacing w:after="0" w:line="240" w:lineRule="auto"/>
              <w:rPr>
                <w:sz w:val="20"/>
                <w:szCs w:val="20"/>
              </w:rPr>
            </w:pPr>
            <w:r w:rsidRPr="004464D8">
              <w:rPr>
                <w:sz w:val="20"/>
                <w:szCs w:val="20"/>
              </w:rPr>
              <w:t>Sample action 2: Council will ensure that sporting clubs that lease facilities from council and serve alcohol are members of the ADF’s Good Sports Program.</w:t>
            </w:r>
          </w:p>
        </w:tc>
        <w:tc>
          <w:tcPr>
            <w:tcW w:w="3329" w:type="dxa"/>
            <w:vMerge/>
            <w:shd w:val="clear" w:color="auto" w:fill="E2EFD9" w:themeFill="accent6" w:themeFillTint="33"/>
          </w:tcPr>
          <w:p w14:paraId="3EADB86C" w14:textId="77777777" w:rsidR="001C566E" w:rsidRPr="00295008" w:rsidRDefault="001C566E" w:rsidP="00B45C7C">
            <w:pPr>
              <w:spacing w:after="0" w:line="240" w:lineRule="auto"/>
              <w:rPr>
                <w:rFonts w:ascii="Calibri" w:eastAsia="Times New Roman" w:hAnsi="Calibri" w:cs="Calibri"/>
                <w:sz w:val="20"/>
                <w:szCs w:val="20"/>
                <w:lang w:eastAsia="en-AU"/>
              </w:rPr>
            </w:pPr>
          </w:p>
        </w:tc>
      </w:tr>
      <w:tr w:rsidR="001C566E" w:rsidRPr="00660229" w14:paraId="0CCF9652" w14:textId="77777777" w:rsidTr="001C566E">
        <w:trPr>
          <w:trHeight w:val="841"/>
        </w:trPr>
        <w:tc>
          <w:tcPr>
            <w:tcW w:w="1394" w:type="dxa"/>
            <w:vMerge/>
            <w:shd w:val="clear" w:color="auto" w:fill="DEEAF6" w:themeFill="accent5" w:themeFillTint="33"/>
          </w:tcPr>
          <w:p w14:paraId="7CE690B4"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221" w:type="dxa"/>
            <w:vMerge/>
            <w:tcBorders>
              <w:bottom w:val="single" w:sz="4" w:space="0" w:color="auto"/>
            </w:tcBorders>
            <w:shd w:val="clear" w:color="auto" w:fill="DEEAF6" w:themeFill="accent5" w:themeFillTint="33"/>
          </w:tcPr>
          <w:p w14:paraId="49DE0DA0"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4031" w:type="dxa"/>
            <w:vMerge/>
            <w:tcBorders>
              <w:bottom w:val="single" w:sz="4" w:space="0" w:color="auto"/>
            </w:tcBorders>
            <w:shd w:val="clear" w:color="auto" w:fill="DEEAF6" w:themeFill="accent5" w:themeFillTint="33"/>
          </w:tcPr>
          <w:p w14:paraId="66BD998D"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1376" w:type="dxa"/>
            <w:vMerge/>
            <w:tcBorders>
              <w:bottom w:val="single" w:sz="4" w:space="0" w:color="auto"/>
            </w:tcBorders>
            <w:shd w:val="clear" w:color="auto" w:fill="DEEAF6" w:themeFill="accent5" w:themeFillTint="33"/>
          </w:tcPr>
          <w:p w14:paraId="12B89BAE"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329" w:type="dxa"/>
            <w:vMerge/>
            <w:tcBorders>
              <w:bottom w:val="single" w:sz="4" w:space="0" w:color="auto"/>
            </w:tcBorders>
            <w:shd w:val="clear" w:color="auto" w:fill="E2EFD9" w:themeFill="accent6" w:themeFillTint="33"/>
          </w:tcPr>
          <w:p w14:paraId="4F391370" w14:textId="77777777" w:rsidR="001C566E" w:rsidRPr="002B606C" w:rsidDel="001F0E7B" w:rsidRDefault="001C566E" w:rsidP="007A236B">
            <w:pPr>
              <w:spacing w:after="0" w:line="240" w:lineRule="auto"/>
              <w:textAlignment w:val="baseline"/>
              <w:rPr>
                <w:rFonts w:ascii="Calibri" w:eastAsia="Times New Roman" w:hAnsi="Calibri" w:cs="Calibri"/>
                <w:b/>
                <w:bCs/>
                <w:sz w:val="20"/>
                <w:szCs w:val="20"/>
                <w:lang w:eastAsia="en-AU"/>
              </w:rPr>
            </w:pPr>
          </w:p>
        </w:tc>
        <w:tc>
          <w:tcPr>
            <w:tcW w:w="3856" w:type="dxa"/>
            <w:tcBorders>
              <w:bottom w:val="single" w:sz="4" w:space="0" w:color="auto"/>
            </w:tcBorders>
            <w:shd w:val="clear" w:color="auto" w:fill="E2EFD9" w:themeFill="accent6" w:themeFillTint="33"/>
          </w:tcPr>
          <w:p w14:paraId="5BAB967D" w14:textId="567C9456" w:rsidR="001C566E" w:rsidRPr="004464D8" w:rsidRDefault="001C566E" w:rsidP="00B45C7C">
            <w:pPr>
              <w:spacing w:after="0" w:line="240" w:lineRule="auto"/>
              <w:rPr>
                <w:sz w:val="20"/>
                <w:szCs w:val="20"/>
              </w:rPr>
            </w:pPr>
            <w:r w:rsidRPr="004464D8">
              <w:rPr>
                <w:sz w:val="20"/>
                <w:szCs w:val="20"/>
              </w:rPr>
              <w:t xml:space="preserve">Sample action 4: Council will review and upgrade the conditions of contracts with media display </w:t>
            </w:r>
            <w:r>
              <w:rPr>
                <w:sz w:val="20"/>
                <w:szCs w:val="20"/>
              </w:rPr>
              <w:t>c</w:t>
            </w:r>
            <w:r w:rsidRPr="004464D8">
              <w:rPr>
                <w:sz w:val="20"/>
                <w:szCs w:val="20"/>
              </w:rPr>
              <w:t xml:space="preserve">ompanies. </w:t>
            </w:r>
          </w:p>
        </w:tc>
        <w:tc>
          <w:tcPr>
            <w:tcW w:w="3329" w:type="dxa"/>
            <w:vMerge/>
            <w:tcBorders>
              <w:bottom w:val="single" w:sz="4" w:space="0" w:color="auto"/>
            </w:tcBorders>
            <w:shd w:val="clear" w:color="auto" w:fill="E2EFD9" w:themeFill="accent6" w:themeFillTint="33"/>
          </w:tcPr>
          <w:p w14:paraId="60B91B57" w14:textId="77777777" w:rsidR="001C566E" w:rsidRPr="00660229" w:rsidRDefault="001C566E" w:rsidP="00B45C7C">
            <w:pPr>
              <w:spacing w:after="0" w:line="240" w:lineRule="auto"/>
              <w:rPr>
                <w:rFonts w:ascii="Calibri" w:eastAsia="Times New Roman" w:hAnsi="Calibri" w:cs="Calibri"/>
                <w:sz w:val="20"/>
                <w:szCs w:val="20"/>
                <w:lang w:eastAsia="en-AU"/>
              </w:rPr>
            </w:pPr>
          </w:p>
        </w:tc>
      </w:tr>
      <w:tr w:rsidR="001C566E" w:rsidRPr="00660229" w14:paraId="03776C63" w14:textId="77777777" w:rsidTr="001C566E">
        <w:trPr>
          <w:trHeight w:val="699"/>
        </w:trPr>
        <w:tc>
          <w:tcPr>
            <w:tcW w:w="1394" w:type="dxa"/>
            <w:vMerge/>
            <w:tcBorders>
              <w:bottom w:val="single" w:sz="4" w:space="0" w:color="auto"/>
            </w:tcBorders>
            <w:shd w:val="clear" w:color="auto" w:fill="DEEAF6" w:themeFill="accent5" w:themeFillTint="33"/>
          </w:tcPr>
          <w:p w14:paraId="5066F0F9" w14:textId="77777777" w:rsidR="001C566E" w:rsidRPr="00660229" w:rsidRDefault="001C566E" w:rsidP="003B4A01">
            <w:pPr>
              <w:spacing w:after="0" w:line="240" w:lineRule="auto"/>
              <w:textAlignment w:val="baseline"/>
              <w:rPr>
                <w:rFonts w:ascii="Calibri" w:eastAsia="Times New Roman" w:hAnsi="Calibri" w:cs="Calibri"/>
                <w:sz w:val="20"/>
                <w:szCs w:val="20"/>
                <w:lang w:eastAsia="en-AU"/>
              </w:rPr>
            </w:pPr>
          </w:p>
        </w:tc>
        <w:tc>
          <w:tcPr>
            <w:tcW w:w="322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8D896A2" w14:textId="36555D9C" w:rsidR="001C566E" w:rsidRPr="00660229" w:rsidRDefault="001C566E" w:rsidP="003B4A01">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 xml:space="preserve">Support Responsible Service of </w:t>
            </w:r>
            <w:r>
              <w:rPr>
                <w:rFonts w:ascii="Calibri" w:eastAsia="Times New Roman" w:hAnsi="Calibri" w:cs="Calibri"/>
                <w:sz w:val="20"/>
                <w:szCs w:val="20"/>
                <w:lang w:eastAsia="en-AU"/>
              </w:rPr>
              <w:t>A</w:t>
            </w:r>
            <w:r w:rsidRPr="00660229">
              <w:rPr>
                <w:rFonts w:ascii="Calibri" w:eastAsia="Times New Roman" w:hAnsi="Calibri" w:cs="Calibri"/>
                <w:sz w:val="20"/>
                <w:szCs w:val="20"/>
                <w:lang w:eastAsia="en-AU"/>
              </w:rPr>
              <w:t>lcohol (RSA) training to relevant organisations/businesses in the community</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03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BFD9A88" w14:textId="77777777" w:rsidR="001C566E" w:rsidRPr="00660229" w:rsidRDefault="001C566E" w:rsidP="003B4A01">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RSA that is actively supported by organisation/business management and comprehensively implemented is an important mechanism for minimising alcohol-related harm in environments where alcohol is made available.  </w:t>
            </w:r>
          </w:p>
          <w:p w14:paraId="18179F25" w14:textId="77777777" w:rsidR="001C566E" w:rsidRPr="00660229" w:rsidRDefault="001C566E" w:rsidP="003B4A01">
            <w:pPr>
              <w:spacing w:after="0" w:line="240" w:lineRule="auto"/>
              <w:textAlignment w:val="baseline"/>
              <w:rPr>
                <w:rFonts w:ascii="Calibri" w:eastAsia="Times New Roman" w:hAnsi="Calibri" w:cs="Calibri"/>
                <w:sz w:val="20"/>
                <w:szCs w:val="20"/>
                <w:lang w:eastAsia="en-AU"/>
              </w:rPr>
            </w:pPr>
          </w:p>
        </w:tc>
        <w:tc>
          <w:tcPr>
            <w:tcW w:w="13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476EF6F" w14:textId="0C9F18D3" w:rsidR="001C566E" w:rsidRPr="00625FBE" w:rsidRDefault="001C566E" w:rsidP="006C30FF">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289024463"/>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653034487"/>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5D40FD32" w14:textId="77777777" w:rsidR="001C566E" w:rsidRPr="00660229" w:rsidRDefault="001C566E" w:rsidP="003B4A01">
            <w:pPr>
              <w:spacing w:after="0" w:line="240" w:lineRule="auto"/>
              <w:textAlignment w:val="baseline"/>
              <w:rPr>
                <w:rFonts w:ascii="Calibri" w:eastAsia="Times New Roman" w:hAnsi="Calibri" w:cs="Calibri"/>
                <w:sz w:val="20"/>
                <w:szCs w:val="20"/>
                <w:lang w:eastAsia="en-AU"/>
              </w:rPr>
            </w:pPr>
          </w:p>
        </w:tc>
        <w:tc>
          <w:tcPr>
            <w:tcW w:w="332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DC12DC" w14:textId="61BBCE3B" w:rsidR="001C566E" w:rsidRPr="004464D8" w:rsidRDefault="001C566E" w:rsidP="003B4A01">
            <w:pPr>
              <w:spacing w:after="0" w:line="240" w:lineRule="auto"/>
              <w:textAlignment w:val="baseline"/>
              <w:rPr>
                <w:noProof/>
                <w:sz w:val="20"/>
                <w:szCs w:val="20"/>
              </w:rPr>
            </w:pPr>
            <w:r w:rsidRPr="004464D8">
              <w:rPr>
                <w:noProof/>
                <w:sz w:val="20"/>
                <w:szCs w:val="20"/>
              </w:rPr>
              <w:t>2.3 Local government can influence the consumption of alcohol products on council land.</w:t>
            </w:r>
          </w:p>
          <w:p w14:paraId="213E4E31" w14:textId="77777777" w:rsidR="001C566E" w:rsidRPr="004464D8" w:rsidDel="001F0E7B" w:rsidRDefault="001C566E" w:rsidP="003B4A01">
            <w:pPr>
              <w:spacing w:after="0" w:line="240" w:lineRule="auto"/>
              <w:textAlignment w:val="baseline"/>
              <w:rPr>
                <w:rFonts w:ascii="Calibri" w:eastAsia="Times New Roman" w:hAnsi="Calibri" w:cs="Calibri"/>
                <w:sz w:val="20"/>
                <w:szCs w:val="20"/>
                <w:lang w:eastAsia="en-AU"/>
              </w:rPr>
            </w:pPr>
          </w:p>
        </w:tc>
        <w:tc>
          <w:tcPr>
            <w:tcW w:w="38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4A7E45" w14:textId="11B86A28" w:rsidR="001C566E" w:rsidRPr="004464D8" w:rsidRDefault="001C566E" w:rsidP="00B45C7C">
            <w:pPr>
              <w:spacing w:after="0" w:line="240" w:lineRule="auto"/>
              <w:rPr>
                <w:sz w:val="20"/>
                <w:szCs w:val="20"/>
              </w:rPr>
            </w:pPr>
            <w:r w:rsidRPr="004464D8">
              <w:rPr>
                <w:sz w:val="20"/>
                <w:szCs w:val="20"/>
              </w:rPr>
              <w:t>Sample action 2: Council will ensure that sporting clubs that lease facilities from council and serve alcohol are members of the ADF’s Good Sports Program.</w:t>
            </w:r>
          </w:p>
        </w:tc>
        <w:tc>
          <w:tcPr>
            <w:tcW w:w="332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63A4E0" w14:textId="77777777" w:rsidR="00C90393" w:rsidRPr="00C167EF" w:rsidRDefault="00C90393" w:rsidP="00C90393">
            <w:pPr>
              <w:spacing w:after="0" w:line="240" w:lineRule="auto"/>
              <w:rPr>
                <w:sz w:val="20"/>
                <w:szCs w:val="20"/>
              </w:rPr>
            </w:pPr>
            <w:r w:rsidRPr="00C167EF">
              <w:rPr>
                <w:sz w:val="20"/>
                <w:szCs w:val="20"/>
              </w:rPr>
              <w:t>LGA Guide Tool 1 – Local Government Leases – Alcohol </w:t>
            </w:r>
            <w:r>
              <w:rPr>
                <w:sz w:val="20"/>
                <w:szCs w:val="20"/>
              </w:rPr>
              <w:t>Product A</w:t>
            </w:r>
            <w:r w:rsidRPr="00C167EF">
              <w:rPr>
                <w:sz w:val="20"/>
                <w:szCs w:val="20"/>
              </w:rPr>
              <w:t>vailability, </w:t>
            </w:r>
            <w:r>
              <w:rPr>
                <w:sz w:val="20"/>
                <w:szCs w:val="20"/>
              </w:rPr>
              <w:t>S</w:t>
            </w:r>
            <w:r w:rsidRPr="00C167EF">
              <w:rPr>
                <w:sz w:val="20"/>
                <w:szCs w:val="20"/>
              </w:rPr>
              <w:t xml:space="preserve">ponsorships and </w:t>
            </w:r>
            <w:r>
              <w:rPr>
                <w:sz w:val="20"/>
                <w:szCs w:val="20"/>
              </w:rPr>
              <w:t>A</w:t>
            </w:r>
            <w:r w:rsidRPr="00C167EF">
              <w:rPr>
                <w:sz w:val="20"/>
                <w:szCs w:val="20"/>
              </w:rPr>
              <w:t xml:space="preserve">dvertising </w:t>
            </w:r>
          </w:p>
          <w:p w14:paraId="3ADB206B" w14:textId="77777777" w:rsidR="001C566E" w:rsidRPr="00660229" w:rsidRDefault="001C566E" w:rsidP="00B45C7C">
            <w:pPr>
              <w:spacing w:after="0" w:line="240" w:lineRule="auto"/>
              <w:rPr>
                <w:rFonts w:ascii="Calibri" w:eastAsia="Times New Roman" w:hAnsi="Calibri" w:cs="Calibri"/>
                <w:sz w:val="20"/>
                <w:szCs w:val="20"/>
                <w:lang w:eastAsia="en-AU"/>
              </w:rPr>
            </w:pPr>
          </w:p>
        </w:tc>
      </w:tr>
    </w:tbl>
    <w:p w14:paraId="661042AA" w14:textId="77777777" w:rsidR="0083724C" w:rsidRDefault="0083724C" w:rsidP="00A85DFD">
      <w:pPr>
        <w:spacing w:after="0"/>
        <w:rPr>
          <w:rFonts w:ascii="Calibri" w:eastAsia="Times New Roman" w:hAnsi="Calibri" w:cs="Calibri"/>
          <w:b/>
          <w:bCs/>
          <w:sz w:val="20"/>
          <w:szCs w:val="20"/>
          <w:lang w:eastAsia="en-AU"/>
        </w:rPr>
      </w:pPr>
    </w:p>
    <w:p w14:paraId="0D27127F" w14:textId="2EFD3714" w:rsidR="0083724C" w:rsidRDefault="0083724C" w:rsidP="0083724C">
      <w:pPr>
        <w:pBdr>
          <w:top w:val="single" w:sz="4" w:space="1" w:color="auto"/>
        </w:pBdr>
        <w:rPr>
          <w:rFonts w:ascii="Calibri" w:eastAsia="Times New Roman" w:hAnsi="Calibri" w:cs="Calibri"/>
          <w:b/>
          <w:bCs/>
          <w:sz w:val="20"/>
          <w:szCs w:val="20"/>
          <w:lang w:eastAsia="en-AU"/>
        </w:rPr>
      </w:pPr>
    </w:p>
    <w:p w14:paraId="742AE442" w14:textId="18DA637B" w:rsidR="00143C20" w:rsidRPr="00C178BC" w:rsidRDefault="004C0A4F" w:rsidP="00A85DFD">
      <w:pPr>
        <w:spacing w:after="0"/>
        <w:rPr>
          <w:rFonts w:ascii="Calibri" w:eastAsia="Times New Roman" w:hAnsi="Calibri" w:cs="Calibri"/>
          <w:color w:val="2EBDB6"/>
          <w:sz w:val="20"/>
          <w:szCs w:val="20"/>
          <w:lang w:eastAsia="en-AU"/>
        </w:rPr>
      </w:pPr>
      <w:r w:rsidRPr="00C178BC">
        <w:rPr>
          <w:rFonts w:ascii="Calibri" w:eastAsia="Times New Roman" w:hAnsi="Calibri" w:cs="Calibri"/>
          <w:b/>
          <w:bCs/>
          <w:color w:val="2EBDB6"/>
          <w:sz w:val="20"/>
          <w:szCs w:val="20"/>
          <w:lang w:eastAsia="en-AU"/>
        </w:rPr>
        <w:t xml:space="preserve">PART E: </w:t>
      </w:r>
      <w:r w:rsidR="00143C20" w:rsidRPr="00C178BC">
        <w:rPr>
          <w:rFonts w:ascii="Calibri" w:eastAsia="Times New Roman" w:hAnsi="Calibri" w:cs="Calibri"/>
          <w:b/>
          <w:bCs/>
          <w:color w:val="2EBDB6"/>
          <w:sz w:val="20"/>
          <w:szCs w:val="20"/>
          <w:lang w:eastAsia="en-AU"/>
        </w:rPr>
        <w:t xml:space="preserve">CREATING SAFER AND HEALTHIER SETTINGS </w:t>
      </w:r>
      <w:r w:rsidR="007C69EA" w:rsidRPr="00C178BC">
        <w:rPr>
          <w:rFonts w:ascii="Calibri" w:eastAsia="Times New Roman" w:hAnsi="Calibri" w:cs="Calibri"/>
          <w:b/>
          <w:bCs/>
          <w:color w:val="2EBDB6"/>
          <w:sz w:val="20"/>
          <w:szCs w:val="20"/>
          <w:lang w:eastAsia="en-AU"/>
        </w:rPr>
        <w:t xml:space="preserve">TO PREVENT AND MINIMISE ALCOHOL-RELATED HARM </w:t>
      </w:r>
      <w:r w:rsidR="00143C20" w:rsidRPr="00C178BC">
        <w:rPr>
          <w:rFonts w:ascii="Calibri" w:eastAsia="Times New Roman" w:hAnsi="Calibri" w:cs="Calibri"/>
          <w:b/>
          <w:bCs/>
          <w:color w:val="2EBDB6"/>
          <w:sz w:val="20"/>
          <w:szCs w:val="20"/>
          <w:lang w:eastAsia="en-AU"/>
        </w:rPr>
        <w:t xml:space="preserve">THROUGH </w:t>
      </w:r>
      <w:r w:rsidR="00D51B69" w:rsidRPr="00C178BC">
        <w:rPr>
          <w:rFonts w:ascii="Calibri" w:eastAsia="Times New Roman" w:hAnsi="Calibri" w:cs="Calibri"/>
          <w:b/>
          <w:bCs/>
          <w:color w:val="2EBDB6"/>
          <w:sz w:val="20"/>
          <w:szCs w:val="20"/>
          <w:lang w:eastAsia="en-AU"/>
        </w:rPr>
        <w:t>ENVIROMENTAL SUPPORTS – LOCAL LAWS AND PUBLIC REALM DESIGN</w:t>
      </w:r>
      <w:r w:rsidR="00143C20" w:rsidRPr="00C178BC">
        <w:rPr>
          <w:rFonts w:ascii="Calibri" w:eastAsia="Times New Roman" w:hAnsi="Calibri" w:cs="Calibri"/>
          <w:b/>
          <w:bCs/>
          <w:color w:val="2EBDB6"/>
          <w:sz w:val="20"/>
          <w:szCs w:val="20"/>
          <w:lang w:eastAsia="en-AU"/>
        </w:rPr>
        <w:t xml:space="preserve"> </w:t>
      </w:r>
    </w:p>
    <w:p w14:paraId="2C83C093" w14:textId="77777777" w:rsidR="004C0A4F" w:rsidRPr="00660229" w:rsidRDefault="004C0A4F" w:rsidP="009D3D01">
      <w:pPr>
        <w:spacing w:after="0" w:line="240" w:lineRule="auto"/>
        <w:textAlignment w:val="baseline"/>
        <w:rPr>
          <w:rFonts w:ascii="Calibri" w:eastAsia="Times New Roman" w:hAnsi="Calibri" w:cs="Calibri"/>
          <w:b/>
          <w:bCs/>
          <w:sz w:val="20"/>
          <w:szCs w:val="20"/>
          <w:lang w:eastAsia="en-AU"/>
        </w:rPr>
      </w:pPr>
    </w:p>
    <w:p w14:paraId="557F7FF9" w14:textId="77777777" w:rsidR="004C0A4F" w:rsidRPr="00660229" w:rsidRDefault="004C0A4F" w:rsidP="0083724C">
      <w:pPr>
        <w:pBdr>
          <w:top w:val="single" w:sz="4" w:space="1" w:color="auto"/>
        </w:pBdr>
        <w:spacing w:after="0" w:line="240" w:lineRule="auto"/>
        <w:textAlignment w:val="baseline"/>
        <w:rPr>
          <w:rFonts w:cs="Calibri"/>
          <w:sz w:val="20"/>
          <w:szCs w:val="20"/>
          <w:lang w:val="en-US"/>
        </w:rPr>
      </w:pPr>
      <w:r w:rsidRPr="00660229">
        <w:rPr>
          <w:rFonts w:cs="Calibri"/>
          <w:sz w:val="20"/>
          <w:szCs w:val="20"/>
          <w:lang w:val="en-US"/>
        </w:rPr>
        <w:t xml:space="preserve">This section covers </w:t>
      </w:r>
      <w:r w:rsidR="000B6C31" w:rsidRPr="00660229">
        <w:rPr>
          <w:rFonts w:cs="Calibri"/>
          <w:sz w:val="20"/>
          <w:szCs w:val="20"/>
          <w:lang w:val="en-US"/>
        </w:rPr>
        <w:t xml:space="preserve">factors related to </w:t>
      </w:r>
      <w:r w:rsidR="007322EF" w:rsidRPr="00660229">
        <w:rPr>
          <w:rFonts w:cs="Calibri"/>
          <w:sz w:val="20"/>
          <w:szCs w:val="20"/>
          <w:lang w:val="en-US"/>
        </w:rPr>
        <w:t xml:space="preserve">physical design and other environmental support </w:t>
      </w:r>
      <w:r w:rsidR="00147F13" w:rsidRPr="00660229">
        <w:rPr>
          <w:rFonts w:cs="Calibri"/>
          <w:sz w:val="20"/>
          <w:szCs w:val="20"/>
          <w:lang w:val="en-US"/>
        </w:rPr>
        <w:t>that assist in creating safer and healthier environments that both encourage lower</w:t>
      </w:r>
      <w:r w:rsidR="008F1071">
        <w:rPr>
          <w:rFonts w:cs="Calibri"/>
          <w:sz w:val="20"/>
          <w:szCs w:val="20"/>
          <w:lang w:val="en-US"/>
        </w:rPr>
        <w:t>-</w:t>
      </w:r>
      <w:r w:rsidR="00147F13" w:rsidRPr="00660229">
        <w:rPr>
          <w:rFonts w:cs="Calibri"/>
          <w:sz w:val="20"/>
          <w:szCs w:val="20"/>
          <w:lang w:val="en-US"/>
        </w:rPr>
        <w:t xml:space="preserve">risk </w:t>
      </w:r>
      <w:proofErr w:type="spellStart"/>
      <w:r w:rsidR="00147F13" w:rsidRPr="00660229">
        <w:rPr>
          <w:rFonts w:cs="Calibri"/>
          <w:sz w:val="20"/>
          <w:szCs w:val="20"/>
          <w:lang w:val="en-US"/>
        </w:rPr>
        <w:t>behaviours</w:t>
      </w:r>
      <w:proofErr w:type="spellEnd"/>
      <w:r w:rsidR="00147F13" w:rsidRPr="00660229">
        <w:rPr>
          <w:rFonts w:cs="Calibri"/>
          <w:sz w:val="20"/>
          <w:szCs w:val="20"/>
          <w:lang w:val="en-US"/>
        </w:rPr>
        <w:t xml:space="preserve"> and reduce the likelihood of alcohol-related harms occurring</w:t>
      </w:r>
      <w:r w:rsidR="00983A67" w:rsidRPr="00660229">
        <w:rPr>
          <w:rFonts w:cs="Calibri"/>
          <w:sz w:val="20"/>
          <w:szCs w:val="20"/>
          <w:lang w:val="en-US"/>
        </w:rPr>
        <w:t xml:space="preserve">. </w:t>
      </w:r>
    </w:p>
    <w:p w14:paraId="175D529E" w14:textId="77777777" w:rsidR="004B2ACA" w:rsidRPr="003D3E3A" w:rsidRDefault="004B2ACA" w:rsidP="004C0A4F">
      <w:pPr>
        <w:spacing w:after="0" w:line="240" w:lineRule="auto"/>
        <w:textAlignment w:val="baseline"/>
        <w:rPr>
          <w:rFonts w:cs="Calibri"/>
          <w:sz w:val="20"/>
          <w:szCs w:val="20"/>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7"/>
        <w:gridCol w:w="14317"/>
      </w:tblGrid>
      <w:tr w:rsidR="003D3E3A" w:rsidRPr="003D3E3A" w14:paraId="5F315C7B" w14:textId="77777777" w:rsidTr="00506943">
        <w:trPr>
          <w:trHeight w:val="407"/>
        </w:trPr>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374519" w14:textId="6FE28102" w:rsidR="004B2ACA" w:rsidRPr="003D3E3A" w:rsidRDefault="004B2ACA" w:rsidP="003C52C6">
            <w:pPr>
              <w:rPr>
                <w:rFonts w:cs="Calibri"/>
                <w:b/>
                <w:bCs/>
                <w:sz w:val="20"/>
                <w:szCs w:val="20"/>
                <w:lang w:val="en-US"/>
              </w:rPr>
            </w:pPr>
            <w:r w:rsidRPr="003D3E3A">
              <w:rPr>
                <w:rFonts w:cs="Calibri"/>
                <w:b/>
                <w:bCs/>
                <w:sz w:val="20"/>
                <w:szCs w:val="20"/>
                <w:lang w:val="en-US"/>
              </w:rPr>
              <w:t>Public realm design</w:t>
            </w:r>
          </w:p>
        </w:tc>
        <w:tc>
          <w:tcPr>
            <w:tcW w:w="143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62B7C8" w14:textId="1B6AEBBD" w:rsidR="004B2ACA" w:rsidRPr="003D3E3A" w:rsidRDefault="004B2ACA" w:rsidP="003C52C6">
            <w:pPr>
              <w:rPr>
                <w:rFonts w:cs="Calibri"/>
                <w:sz w:val="20"/>
                <w:szCs w:val="20"/>
                <w:lang w:val="en-US"/>
              </w:rPr>
            </w:pPr>
            <w:r w:rsidRPr="003D3E3A">
              <w:rPr>
                <w:rFonts w:cs="Calibri"/>
                <w:sz w:val="20"/>
                <w:szCs w:val="20"/>
                <w:lang w:val="en-US"/>
              </w:rPr>
              <w:t>Designing public spaces</w:t>
            </w:r>
            <w:r w:rsidR="00FE56A2" w:rsidRPr="003D3E3A">
              <w:rPr>
                <w:rFonts w:cs="Calibri"/>
                <w:sz w:val="20"/>
                <w:szCs w:val="20"/>
                <w:lang w:val="en-US"/>
              </w:rPr>
              <w:t>, creating local laws related to those spaces and</w:t>
            </w:r>
            <w:r w:rsidRPr="003D3E3A">
              <w:rPr>
                <w:rFonts w:cs="Calibri"/>
                <w:sz w:val="20"/>
                <w:szCs w:val="20"/>
                <w:lang w:val="en-US"/>
              </w:rPr>
              <w:t xml:space="preserve"> to </w:t>
            </w:r>
            <w:proofErr w:type="spellStart"/>
            <w:r w:rsidRPr="003D3E3A">
              <w:rPr>
                <w:rFonts w:cs="Calibri"/>
                <w:sz w:val="20"/>
                <w:szCs w:val="20"/>
                <w:lang w:val="en-US"/>
              </w:rPr>
              <w:t>minimise</w:t>
            </w:r>
            <w:proofErr w:type="spellEnd"/>
            <w:r w:rsidRPr="003D3E3A">
              <w:rPr>
                <w:rFonts w:cs="Calibri"/>
                <w:sz w:val="20"/>
                <w:szCs w:val="20"/>
                <w:lang w:val="en-US"/>
              </w:rPr>
              <w:t xml:space="preserve"> alcohol harm e.g. lighting, </w:t>
            </w:r>
            <w:r w:rsidR="00983A67" w:rsidRPr="003D3E3A">
              <w:rPr>
                <w:rFonts w:cs="Calibri"/>
                <w:sz w:val="20"/>
                <w:szCs w:val="20"/>
                <w:lang w:val="en-US"/>
              </w:rPr>
              <w:t>security patrols</w:t>
            </w:r>
            <w:r w:rsidRPr="003D3E3A">
              <w:rPr>
                <w:rFonts w:cs="Calibri"/>
                <w:sz w:val="20"/>
                <w:szCs w:val="20"/>
                <w:lang w:val="en-US"/>
              </w:rPr>
              <w:t>, proximity of transport options to licen</w:t>
            </w:r>
            <w:r w:rsidR="00D62596" w:rsidRPr="003D3E3A">
              <w:rPr>
                <w:rFonts w:cs="Calibri"/>
                <w:sz w:val="20"/>
                <w:szCs w:val="20"/>
                <w:lang w:val="en-US"/>
              </w:rPr>
              <w:t>s</w:t>
            </w:r>
            <w:r w:rsidRPr="003D3E3A">
              <w:rPr>
                <w:rFonts w:cs="Calibri"/>
                <w:sz w:val="20"/>
                <w:szCs w:val="20"/>
                <w:lang w:val="en-US"/>
              </w:rPr>
              <w:t>ed venues</w:t>
            </w:r>
            <w:r w:rsidR="00983A67" w:rsidRPr="003D3E3A">
              <w:rPr>
                <w:rFonts w:cs="Calibri"/>
                <w:sz w:val="20"/>
                <w:szCs w:val="20"/>
                <w:lang w:val="en-US"/>
              </w:rPr>
              <w:t xml:space="preserve">, </w:t>
            </w:r>
            <w:r w:rsidR="00F04926" w:rsidRPr="003D3E3A">
              <w:rPr>
                <w:rFonts w:cs="Calibri"/>
                <w:sz w:val="20"/>
                <w:szCs w:val="20"/>
                <w:lang w:val="en-US"/>
              </w:rPr>
              <w:t xml:space="preserve">alcohol-free </w:t>
            </w:r>
            <w:proofErr w:type="gramStart"/>
            <w:r w:rsidR="00F04926" w:rsidRPr="003D3E3A">
              <w:rPr>
                <w:rFonts w:cs="Calibri"/>
                <w:sz w:val="20"/>
                <w:szCs w:val="20"/>
                <w:lang w:val="en-US"/>
              </w:rPr>
              <w:t>spaces</w:t>
            </w:r>
            <w:proofErr w:type="gramEnd"/>
            <w:r w:rsidR="00F04926" w:rsidRPr="003D3E3A">
              <w:rPr>
                <w:rFonts w:cs="Calibri"/>
                <w:sz w:val="20"/>
                <w:szCs w:val="20"/>
                <w:lang w:val="en-US"/>
              </w:rPr>
              <w:t xml:space="preserve"> and other </w:t>
            </w:r>
            <w:r w:rsidR="00B9551F" w:rsidRPr="003D3E3A">
              <w:rPr>
                <w:rFonts w:cs="Calibri"/>
                <w:sz w:val="20"/>
                <w:szCs w:val="20"/>
                <w:lang w:val="en-US"/>
              </w:rPr>
              <w:t>mandated actions</w:t>
            </w:r>
            <w:r w:rsidR="00983A67" w:rsidRPr="003D3E3A">
              <w:rPr>
                <w:rFonts w:cs="Calibri"/>
                <w:sz w:val="20"/>
                <w:szCs w:val="20"/>
                <w:lang w:val="en-US"/>
              </w:rPr>
              <w:t>.</w:t>
            </w:r>
          </w:p>
        </w:tc>
      </w:tr>
    </w:tbl>
    <w:p w14:paraId="03B5B8F3" w14:textId="77777777" w:rsidR="004C0A4F" w:rsidRDefault="004C0A4F" w:rsidP="00143C20">
      <w:pPr>
        <w:spacing w:after="0" w:line="240" w:lineRule="auto"/>
        <w:textAlignment w:val="baseline"/>
        <w:rPr>
          <w:rFonts w:ascii="Segoe UI" w:eastAsia="Times New Roman" w:hAnsi="Segoe UI" w:cs="Segoe UI"/>
          <w:sz w:val="20"/>
          <w:szCs w:val="20"/>
          <w:lang w:eastAsia="en-AU"/>
        </w:rPr>
      </w:pPr>
    </w:p>
    <w:p w14:paraId="6D84E2B8" w14:textId="08FC65D7" w:rsidR="00482A47" w:rsidRDefault="00D62596" w:rsidP="00482A47">
      <w:pPr>
        <w:spacing w:after="0" w:line="240" w:lineRule="auto"/>
        <w:textAlignment w:val="baseline"/>
        <w:rPr>
          <w:rFonts w:cs="Calibri"/>
          <w:sz w:val="20"/>
          <w:szCs w:val="20"/>
          <w:lang w:val="en-US"/>
        </w:rPr>
      </w:pPr>
      <w:r>
        <w:rPr>
          <w:rFonts w:cs="Calibri"/>
          <w:sz w:val="20"/>
          <w:szCs w:val="20"/>
          <w:lang w:val="en-US"/>
        </w:rPr>
        <w:t>T</w:t>
      </w:r>
      <w:r w:rsidRPr="00F66FAD">
        <w:rPr>
          <w:rFonts w:cs="Calibri"/>
          <w:sz w:val="20"/>
          <w:szCs w:val="20"/>
          <w:lang w:val="en-US"/>
        </w:rPr>
        <w:t>he Guide’s</w:t>
      </w:r>
      <w:r>
        <w:rPr>
          <w:rFonts w:cs="Calibri"/>
          <w:b/>
          <w:bCs/>
          <w:sz w:val="20"/>
          <w:szCs w:val="20"/>
          <w:lang w:val="en-US"/>
        </w:rPr>
        <w:t xml:space="preserve"> </w:t>
      </w:r>
      <w:r w:rsidR="007B4772">
        <w:rPr>
          <w:rFonts w:cs="Calibri"/>
          <w:b/>
          <w:bCs/>
          <w:sz w:val="20"/>
          <w:szCs w:val="20"/>
          <w:lang w:val="en-US"/>
        </w:rPr>
        <w:t xml:space="preserve">Section 2: Where local government can have the most powerful impact </w:t>
      </w:r>
      <w:r w:rsidRPr="00F66FAD">
        <w:rPr>
          <w:rFonts w:cs="Calibri"/>
          <w:sz w:val="20"/>
          <w:szCs w:val="20"/>
          <w:lang w:val="en-US"/>
        </w:rPr>
        <w:t>explores how</w:t>
      </w:r>
      <w:r w:rsidR="00247C4E">
        <w:rPr>
          <w:rFonts w:cs="Calibri"/>
          <w:sz w:val="20"/>
          <w:szCs w:val="20"/>
          <w:lang w:val="en-US"/>
        </w:rPr>
        <w:t xml:space="preserve"> </w:t>
      </w:r>
      <w:r w:rsidR="00832928">
        <w:rPr>
          <w:rFonts w:cs="Calibri"/>
          <w:sz w:val="20"/>
          <w:szCs w:val="20"/>
          <w:lang w:val="en-US"/>
        </w:rPr>
        <w:t>local laws, physical design</w:t>
      </w:r>
      <w:r w:rsidR="00804D43">
        <w:rPr>
          <w:rFonts w:cs="Calibri"/>
          <w:sz w:val="20"/>
          <w:szCs w:val="20"/>
          <w:lang w:val="en-US"/>
        </w:rPr>
        <w:t xml:space="preserve"> and other </w:t>
      </w:r>
      <w:r w:rsidR="00053AEC">
        <w:rPr>
          <w:rFonts w:cs="Calibri"/>
          <w:sz w:val="20"/>
          <w:szCs w:val="20"/>
          <w:lang w:val="en-US"/>
        </w:rPr>
        <w:t>environmental</w:t>
      </w:r>
      <w:r w:rsidR="00832928">
        <w:rPr>
          <w:rFonts w:cs="Calibri"/>
          <w:sz w:val="20"/>
          <w:szCs w:val="20"/>
          <w:lang w:val="en-US"/>
        </w:rPr>
        <w:t xml:space="preserve"> supports can influence safer and healthier </w:t>
      </w:r>
      <w:r w:rsidR="007B4772">
        <w:rPr>
          <w:rFonts w:cs="Calibri"/>
          <w:sz w:val="20"/>
          <w:szCs w:val="20"/>
          <w:lang w:val="en-US"/>
        </w:rPr>
        <w:t xml:space="preserve">environments </w:t>
      </w:r>
      <w:r w:rsidR="00832928">
        <w:rPr>
          <w:rFonts w:cs="Calibri"/>
          <w:sz w:val="20"/>
          <w:szCs w:val="20"/>
          <w:lang w:val="en-US"/>
        </w:rPr>
        <w:t>to prevent</w:t>
      </w:r>
      <w:r>
        <w:rPr>
          <w:rFonts w:cs="Calibri"/>
          <w:sz w:val="20"/>
          <w:szCs w:val="20"/>
          <w:lang w:val="en-US"/>
        </w:rPr>
        <w:t xml:space="preserve"> and </w:t>
      </w:r>
      <w:proofErr w:type="spellStart"/>
      <w:r>
        <w:rPr>
          <w:rFonts w:cs="Calibri"/>
          <w:sz w:val="20"/>
          <w:szCs w:val="20"/>
          <w:lang w:val="en-US"/>
        </w:rPr>
        <w:t>minimis</w:t>
      </w:r>
      <w:r w:rsidR="00832928">
        <w:rPr>
          <w:rFonts w:cs="Calibri"/>
          <w:sz w:val="20"/>
          <w:szCs w:val="20"/>
          <w:lang w:val="en-US"/>
        </w:rPr>
        <w:t>e</w:t>
      </w:r>
      <w:proofErr w:type="spellEnd"/>
      <w:r>
        <w:rPr>
          <w:rFonts w:cs="Calibri"/>
          <w:sz w:val="20"/>
          <w:szCs w:val="20"/>
          <w:lang w:val="en-US"/>
        </w:rPr>
        <w:t xml:space="preserve"> alcohol-related harm</w:t>
      </w:r>
      <w:r w:rsidR="00832928">
        <w:rPr>
          <w:rFonts w:cs="Calibri"/>
          <w:sz w:val="20"/>
          <w:szCs w:val="20"/>
          <w:lang w:val="en-US"/>
        </w:rPr>
        <w:t xml:space="preserve">. </w:t>
      </w:r>
    </w:p>
    <w:p w14:paraId="1DFA9FA3" w14:textId="77777777" w:rsidR="00D62596" w:rsidRDefault="00D62596" w:rsidP="00482A47">
      <w:pPr>
        <w:spacing w:after="0" w:line="240" w:lineRule="auto"/>
        <w:textAlignment w:val="baseline"/>
        <w:rPr>
          <w:rFonts w:cs="Calibri"/>
          <w:i/>
          <w:iCs/>
          <w:color w:val="FF0000"/>
          <w:sz w:val="20"/>
          <w:szCs w:val="20"/>
          <w:lang w:val="en-US"/>
        </w:rPr>
      </w:pPr>
    </w:p>
    <w:p w14:paraId="32CAEE2F" w14:textId="6F36F9DE" w:rsidR="00482A47" w:rsidRPr="003D7A2C" w:rsidRDefault="00482A47" w:rsidP="00482A47">
      <w:pPr>
        <w:pBdr>
          <w:top w:val="single" w:sz="4" w:space="1" w:color="auto"/>
        </w:pBdr>
        <w:spacing w:after="0" w:line="240" w:lineRule="auto"/>
        <w:textAlignment w:val="baseline"/>
        <w:rPr>
          <w:rFonts w:ascii="Segoe UI" w:eastAsia="Times New Roman" w:hAnsi="Segoe UI" w:cs="Segoe UI"/>
          <w:b/>
          <w:bCs/>
          <w:color w:val="FF0000"/>
          <w:sz w:val="20"/>
          <w:szCs w:val="20"/>
          <w:lang w:eastAsia="en-AU"/>
        </w:rPr>
      </w:pPr>
    </w:p>
    <w:p w14:paraId="2E203CDE" w14:textId="77777777" w:rsidR="00B9551F" w:rsidRPr="00660229" w:rsidRDefault="00B9551F" w:rsidP="00143C20">
      <w:pPr>
        <w:spacing w:after="0" w:line="240" w:lineRule="auto"/>
        <w:textAlignment w:val="baseline"/>
        <w:rPr>
          <w:rFonts w:ascii="Segoe UI" w:eastAsia="Times New Roman" w:hAnsi="Segoe UI" w:cs="Segoe UI"/>
          <w:sz w:val="20"/>
          <w:szCs w:val="20"/>
          <w:lang w:eastAsia="en-AU"/>
        </w:rPr>
      </w:pPr>
    </w:p>
    <w:tbl>
      <w:tblPr>
        <w:tblW w:w="20530" w:type="dxa"/>
        <w:tblInd w:w="-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38"/>
        <w:gridCol w:w="2487"/>
        <w:gridCol w:w="3202"/>
        <w:gridCol w:w="2299"/>
        <w:gridCol w:w="3862"/>
        <w:gridCol w:w="3671"/>
        <w:gridCol w:w="3671"/>
      </w:tblGrid>
      <w:tr w:rsidR="001C566E" w:rsidRPr="00660229" w14:paraId="4ABACC51" w14:textId="53484163" w:rsidTr="00AD1553">
        <w:trPr>
          <w:trHeight w:val="776"/>
        </w:trPr>
        <w:tc>
          <w:tcPr>
            <w:tcW w:w="1338" w:type="dxa"/>
            <w:tcBorders>
              <w:top w:val="single" w:sz="4" w:space="0" w:color="auto"/>
              <w:left w:val="single" w:sz="4" w:space="0" w:color="auto"/>
              <w:bottom w:val="single" w:sz="4" w:space="0" w:color="auto"/>
              <w:right w:val="single" w:sz="4" w:space="0" w:color="auto"/>
            </w:tcBorders>
            <w:shd w:val="clear" w:color="auto" w:fill="00B0F0"/>
          </w:tcPr>
          <w:p w14:paraId="25CBE88B" w14:textId="77777777" w:rsidR="001C566E" w:rsidRPr="00660229" w:rsidRDefault="001C566E" w:rsidP="00AD1553">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Prevention</w:t>
            </w:r>
          </w:p>
          <w:p w14:paraId="1AA4D272" w14:textId="77777777" w:rsidR="001C566E" w:rsidRPr="00660229" w:rsidRDefault="001C566E" w:rsidP="00AD1553">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Domain</w:t>
            </w:r>
          </w:p>
        </w:tc>
        <w:tc>
          <w:tcPr>
            <w:tcW w:w="2487" w:type="dxa"/>
            <w:tcBorders>
              <w:top w:val="single" w:sz="4" w:space="0" w:color="auto"/>
              <w:left w:val="single" w:sz="4" w:space="0" w:color="auto"/>
              <w:bottom w:val="single" w:sz="4" w:space="0" w:color="auto"/>
              <w:right w:val="single" w:sz="4" w:space="0" w:color="auto"/>
            </w:tcBorders>
            <w:shd w:val="clear" w:color="auto" w:fill="00B0F0"/>
            <w:hideMark/>
          </w:tcPr>
          <w:p w14:paraId="5EEB0B29" w14:textId="77777777" w:rsidR="001C566E" w:rsidRPr="00660229" w:rsidRDefault="001C566E" w:rsidP="008C22AA">
            <w:pPr>
              <w:spacing w:after="0" w:line="240" w:lineRule="auto"/>
              <w:jc w:val="center"/>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b/>
                <w:bCs/>
                <w:sz w:val="20"/>
                <w:szCs w:val="20"/>
                <w:lang w:eastAsia="en-AU"/>
              </w:rPr>
              <w:t>Opportunities for Action</w:t>
            </w:r>
          </w:p>
        </w:tc>
        <w:tc>
          <w:tcPr>
            <w:tcW w:w="3202" w:type="dxa"/>
            <w:tcBorders>
              <w:top w:val="single" w:sz="4" w:space="0" w:color="auto"/>
              <w:left w:val="single" w:sz="4" w:space="0" w:color="auto"/>
              <w:bottom w:val="single" w:sz="4" w:space="0" w:color="auto"/>
              <w:right w:val="single" w:sz="4" w:space="0" w:color="auto"/>
            </w:tcBorders>
            <w:shd w:val="clear" w:color="auto" w:fill="00B0F0"/>
          </w:tcPr>
          <w:p w14:paraId="7A17FA6F" w14:textId="77777777" w:rsidR="001C566E" w:rsidRPr="00660229" w:rsidRDefault="001C566E" w:rsidP="008C22AA">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Rationale – why this action is important</w:t>
            </w:r>
          </w:p>
        </w:tc>
        <w:tc>
          <w:tcPr>
            <w:tcW w:w="2299" w:type="dxa"/>
            <w:tcBorders>
              <w:top w:val="single" w:sz="4" w:space="0" w:color="auto"/>
              <w:left w:val="single" w:sz="4" w:space="0" w:color="auto"/>
              <w:bottom w:val="single" w:sz="4" w:space="0" w:color="auto"/>
              <w:right w:val="single" w:sz="4" w:space="0" w:color="auto"/>
            </w:tcBorders>
            <w:shd w:val="clear" w:color="auto" w:fill="00B0F0"/>
          </w:tcPr>
          <w:p w14:paraId="04EF6CAA" w14:textId="509D5465" w:rsidR="001C566E" w:rsidRPr="00660229" w:rsidRDefault="001C566E" w:rsidP="00C56BF8">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Shortlisted Action for your Action Plan</w:t>
            </w:r>
          </w:p>
          <w:p w14:paraId="70285E71" w14:textId="77777777" w:rsidR="001C566E" w:rsidRPr="00660229" w:rsidRDefault="001C566E" w:rsidP="00C56BF8">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 xml:space="preserve"> YES/NO</w:t>
            </w:r>
          </w:p>
        </w:tc>
        <w:tc>
          <w:tcPr>
            <w:tcW w:w="3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F10AC5" w14:textId="2995BCDD" w:rsidR="001C566E" w:rsidRPr="00660229" w:rsidRDefault="001C566E" w:rsidP="008C22AA">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Section of the guide</w:t>
            </w:r>
          </w:p>
        </w:tc>
        <w:tc>
          <w:tcPr>
            <w:tcW w:w="3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BC0717" w14:textId="6482F54B" w:rsidR="001C566E" w:rsidRPr="00660229" w:rsidRDefault="001C566E" w:rsidP="008C22AA">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Quick reference to Guide</w:t>
            </w:r>
            <w:r>
              <w:rPr>
                <w:rFonts w:ascii="Calibri" w:eastAsia="Times New Roman" w:hAnsi="Calibri" w:cs="Calibri"/>
                <w:b/>
                <w:bCs/>
                <w:sz w:val="20"/>
                <w:szCs w:val="20"/>
                <w:lang w:eastAsia="en-AU"/>
              </w:rPr>
              <w:t>’s Sample</w:t>
            </w:r>
            <w:r w:rsidRPr="00660229">
              <w:rPr>
                <w:rFonts w:ascii="Calibri" w:eastAsia="Times New Roman" w:hAnsi="Calibri" w:cs="Calibri"/>
                <w:b/>
                <w:bCs/>
                <w:sz w:val="20"/>
                <w:szCs w:val="20"/>
                <w:lang w:eastAsia="en-AU"/>
              </w:rPr>
              <w:t xml:space="preserve"> Actions</w:t>
            </w:r>
          </w:p>
        </w:tc>
        <w:tc>
          <w:tcPr>
            <w:tcW w:w="3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68E8E0" w14:textId="77777777" w:rsidR="001C566E" w:rsidRPr="00660229" w:rsidRDefault="001C566E" w:rsidP="008C22AA">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Guide Tools to Support Selected Actions</w:t>
            </w:r>
          </w:p>
        </w:tc>
      </w:tr>
      <w:tr w:rsidR="001512E5" w:rsidRPr="00660229" w14:paraId="75AA6D2B" w14:textId="010A26D6" w:rsidTr="001C566E">
        <w:trPr>
          <w:trHeight w:val="1728"/>
        </w:trPr>
        <w:tc>
          <w:tcPr>
            <w:tcW w:w="1338" w:type="dxa"/>
            <w:vMerge w:val="restart"/>
            <w:tcBorders>
              <w:top w:val="single" w:sz="4" w:space="0" w:color="auto"/>
              <w:left w:val="single" w:sz="4" w:space="0" w:color="auto"/>
              <w:right w:val="single" w:sz="4" w:space="0" w:color="auto"/>
            </w:tcBorders>
            <w:shd w:val="clear" w:color="auto" w:fill="DEEAF6" w:themeFill="accent5" w:themeFillTint="33"/>
          </w:tcPr>
          <w:p w14:paraId="7B3D0B53"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6FE86F6D"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4307A79A"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17B5944B"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2C06B074"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17AC1641"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3FDE735C"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53FC6FA8"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165454B4"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3C423A9C"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53CF3582"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4F4496F7" w14:textId="77777777" w:rsidR="001512E5" w:rsidRPr="009075C6" w:rsidRDefault="001512E5" w:rsidP="00AE673B">
            <w:pPr>
              <w:spacing w:after="0" w:line="240" w:lineRule="auto"/>
              <w:textAlignment w:val="baseline"/>
              <w:rPr>
                <w:rFonts w:ascii="Calibri" w:eastAsia="Times New Roman" w:hAnsi="Calibri" w:cs="Calibri"/>
                <w:b/>
                <w:bCs/>
                <w:sz w:val="20"/>
                <w:szCs w:val="20"/>
                <w:lang w:eastAsia="en-AU"/>
              </w:rPr>
            </w:pPr>
            <w:r w:rsidRPr="009075C6">
              <w:rPr>
                <w:rFonts w:ascii="Calibri" w:eastAsia="Times New Roman" w:hAnsi="Calibri" w:cs="Calibri"/>
                <w:b/>
                <w:bCs/>
                <w:sz w:val="20"/>
                <w:szCs w:val="20"/>
                <w:lang w:eastAsia="en-AU"/>
              </w:rPr>
              <w:t>Creating Safer and Healthier Settings Though</w:t>
            </w:r>
          </w:p>
          <w:p w14:paraId="15605A4C" w14:textId="77777777" w:rsidR="001512E5" w:rsidRPr="00660229" w:rsidRDefault="001512E5" w:rsidP="00AE673B">
            <w:pPr>
              <w:spacing w:after="0" w:line="240" w:lineRule="auto"/>
              <w:textAlignment w:val="baseline"/>
              <w:rPr>
                <w:rFonts w:ascii="Calibri" w:eastAsia="Times New Roman" w:hAnsi="Calibri" w:cs="Calibri"/>
                <w:sz w:val="20"/>
                <w:szCs w:val="20"/>
                <w:lang w:eastAsia="en-AU"/>
              </w:rPr>
            </w:pPr>
            <w:r w:rsidRPr="009075C6">
              <w:rPr>
                <w:rFonts w:ascii="Calibri" w:eastAsia="Times New Roman" w:hAnsi="Calibri" w:cs="Calibri"/>
                <w:b/>
                <w:bCs/>
                <w:sz w:val="20"/>
                <w:szCs w:val="20"/>
                <w:lang w:eastAsia="en-AU"/>
              </w:rPr>
              <w:t>Public Realm Design</w:t>
            </w:r>
            <w:r w:rsidRPr="00660229">
              <w:rPr>
                <w:rFonts w:ascii="Calibri" w:eastAsia="Times New Roman" w:hAnsi="Calibri" w:cs="Calibri"/>
                <w:sz w:val="20"/>
                <w:szCs w:val="20"/>
                <w:lang w:eastAsia="en-AU"/>
              </w:rPr>
              <w:t xml:space="preserve"> </w:t>
            </w:r>
          </w:p>
        </w:tc>
        <w:tc>
          <w:tcPr>
            <w:tcW w:w="2487" w:type="dxa"/>
            <w:vMerge w:val="restart"/>
            <w:tcBorders>
              <w:top w:val="single" w:sz="4" w:space="0" w:color="auto"/>
              <w:left w:val="single" w:sz="4" w:space="0" w:color="auto"/>
              <w:right w:val="single" w:sz="4" w:space="0" w:color="auto"/>
            </w:tcBorders>
            <w:shd w:val="clear" w:color="auto" w:fill="DEEAF6" w:themeFill="accent5" w:themeFillTint="33"/>
            <w:hideMark/>
          </w:tcPr>
          <w:p w14:paraId="49ECF322" w14:textId="77777777" w:rsidR="001512E5" w:rsidRPr="008155C1" w:rsidRDefault="001512E5" w:rsidP="00AE673B">
            <w:pPr>
              <w:spacing w:after="0" w:line="240" w:lineRule="auto"/>
              <w:textAlignment w:val="baseline"/>
              <w:rPr>
                <w:rFonts w:ascii="Calibri" w:eastAsia="Times New Roman" w:hAnsi="Calibri" w:cs="Calibri"/>
                <w:sz w:val="20"/>
                <w:szCs w:val="20"/>
                <w:lang w:eastAsia="en-AU"/>
              </w:rPr>
            </w:pPr>
            <w:r w:rsidRPr="008155C1">
              <w:rPr>
                <w:rFonts w:ascii="Calibri" w:eastAsia="Times New Roman" w:hAnsi="Calibri" w:cs="Calibri"/>
                <w:sz w:val="20"/>
                <w:szCs w:val="20"/>
                <w:lang w:eastAsia="en-AU"/>
              </w:rPr>
              <w:t>Develop local laws to support lower</w:t>
            </w:r>
            <w:r>
              <w:rPr>
                <w:rFonts w:ascii="Calibri" w:eastAsia="Times New Roman" w:hAnsi="Calibri" w:cs="Calibri"/>
                <w:sz w:val="20"/>
                <w:szCs w:val="20"/>
                <w:lang w:eastAsia="en-AU"/>
              </w:rPr>
              <w:t>-</w:t>
            </w:r>
            <w:r w:rsidRPr="008155C1">
              <w:rPr>
                <w:rFonts w:ascii="Calibri" w:eastAsia="Times New Roman" w:hAnsi="Calibri" w:cs="Calibri"/>
                <w:sz w:val="20"/>
                <w:szCs w:val="20"/>
                <w:lang w:eastAsia="en-AU"/>
              </w:rPr>
              <w:t xml:space="preserve">risk behaviours aimed at preventing and minimising alcohol-related harm. </w:t>
            </w:r>
          </w:p>
        </w:tc>
        <w:tc>
          <w:tcPr>
            <w:tcW w:w="3202" w:type="dxa"/>
            <w:vMerge w:val="restart"/>
            <w:tcBorders>
              <w:top w:val="single" w:sz="4" w:space="0" w:color="auto"/>
              <w:left w:val="single" w:sz="4" w:space="0" w:color="auto"/>
              <w:right w:val="single" w:sz="4" w:space="0" w:color="auto"/>
            </w:tcBorders>
            <w:shd w:val="clear" w:color="auto" w:fill="DEEAF6" w:themeFill="accent5" w:themeFillTint="33"/>
          </w:tcPr>
          <w:p w14:paraId="223831C6" w14:textId="77777777" w:rsidR="001512E5" w:rsidRPr="00660229" w:rsidRDefault="001512E5" w:rsidP="00AE673B">
            <w:pPr>
              <w:spacing w:after="0" w:line="240" w:lineRule="auto"/>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Local law and policy that is publicly promoted, understood and well supported due to </w:t>
            </w:r>
            <w:proofErr w:type="spellStart"/>
            <w:proofErr w:type="gramStart"/>
            <w:r>
              <w:rPr>
                <w:rFonts w:ascii="Calibri" w:eastAsia="Times New Roman" w:hAnsi="Calibri" w:cs="Calibri"/>
                <w:sz w:val="20"/>
                <w:szCs w:val="20"/>
                <w:lang w:eastAsia="en-AU"/>
              </w:rPr>
              <w:t>it’s</w:t>
            </w:r>
            <w:proofErr w:type="spellEnd"/>
            <w:proofErr w:type="gramEnd"/>
            <w:r>
              <w:rPr>
                <w:rFonts w:ascii="Calibri" w:eastAsia="Times New Roman" w:hAnsi="Calibri" w:cs="Calibri"/>
                <w:sz w:val="20"/>
                <w:szCs w:val="20"/>
                <w:lang w:eastAsia="en-AU"/>
              </w:rPr>
              <w:t xml:space="preserve"> ability to facilitate safer and healthier environments can assist in supporting lower-risk behaviours. </w:t>
            </w:r>
          </w:p>
        </w:tc>
        <w:tc>
          <w:tcPr>
            <w:tcW w:w="2299" w:type="dxa"/>
            <w:vMerge w:val="restart"/>
            <w:tcBorders>
              <w:top w:val="single" w:sz="4" w:space="0" w:color="auto"/>
              <w:left w:val="single" w:sz="4" w:space="0" w:color="auto"/>
              <w:right w:val="single" w:sz="4" w:space="0" w:color="auto"/>
            </w:tcBorders>
            <w:shd w:val="clear" w:color="auto" w:fill="DEEAF6" w:themeFill="accent5" w:themeFillTint="33"/>
          </w:tcPr>
          <w:p w14:paraId="54DE8CC2" w14:textId="53416DF0" w:rsidR="001512E5" w:rsidRPr="00625FBE" w:rsidRDefault="001512E5" w:rsidP="006C30FF">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947741044"/>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461970002"/>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60DA4B46" w14:textId="77777777" w:rsidR="001512E5" w:rsidRPr="00660229" w:rsidRDefault="001512E5" w:rsidP="00AE673B">
            <w:pPr>
              <w:spacing w:after="0" w:line="240" w:lineRule="auto"/>
              <w:textAlignment w:val="baseline"/>
              <w:rPr>
                <w:rFonts w:ascii="Calibri" w:eastAsia="Times New Roman" w:hAnsi="Calibri" w:cs="Calibri"/>
                <w:sz w:val="20"/>
                <w:szCs w:val="20"/>
                <w:lang w:eastAsia="en-AU"/>
              </w:rPr>
            </w:pPr>
          </w:p>
        </w:tc>
        <w:tc>
          <w:tcPr>
            <w:tcW w:w="3862" w:type="dxa"/>
            <w:vMerge w:val="restart"/>
            <w:tcBorders>
              <w:top w:val="single" w:sz="4" w:space="0" w:color="auto"/>
              <w:left w:val="single" w:sz="4" w:space="0" w:color="auto"/>
              <w:right w:val="single" w:sz="4" w:space="0" w:color="auto"/>
            </w:tcBorders>
            <w:shd w:val="clear" w:color="auto" w:fill="E2EFD9" w:themeFill="accent6" w:themeFillTint="33"/>
          </w:tcPr>
          <w:p w14:paraId="097480BB" w14:textId="366527FC" w:rsidR="001512E5" w:rsidRPr="004464D8" w:rsidRDefault="001512E5" w:rsidP="00D000EC">
            <w:pPr>
              <w:rPr>
                <w:rFonts w:eastAsiaTheme="minorEastAsia"/>
                <w:noProof/>
                <w:sz w:val="20"/>
                <w:szCs w:val="20"/>
                <w:lang w:eastAsia="en-AU"/>
              </w:rPr>
            </w:pPr>
            <w:r w:rsidRPr="004464D8">
              <w:rPr>
                <w:rStyle w:val="Hyperlink"/>
                <w:noProof/>
                <w:color w:val="auto"/>
                <w:sz w:val="20"/>
                <w:szCs w:val="20"/>
                <w:u w:val="none"/>
              </w:rPr>
              <w:t>2.2 Local government can influence the consumption of alcohol products in public spaces.</w:t>
            </w:r>
          </w:p>
          <w:p w14:paraId="778B951E" w14:textId="63A6AE79" w:rsidR="001512E5" w:rsidRPr="004464D8" w:rsidRDefault="001512E5" w:rsidP="0092460E">
            <w:pPr>
              <w:pStyle w:val="TOC3"/>
              <w:rPr>
                <w:b w:val="0"/>
                <w:bCs w:val="0"/>
              </w:rPr>
            </w:pPr>
          </w:p>
        </w:tc>
        <w:tc>
          <w:tcPr>
            <w:tcW w:w="3671" w:type="dxa"/>
            <w:tcBorders>
              <w:top w:val="single" w:sz="4" w:space="0" w:color="auto"/>
              <w:left w:val="single" w:sz="4" w:space="0" w:color="auto"/>
              <w:right w:val="single" w:sz="4" w:space="0" w:color="auto"/>
            </w:tcBorders>
            <w:shd w:val="clear" w:color="auto" w:fill="E2EFD9" w:themeFill="accent6" w:themeFillTint="33"/>
          </w:tcPr>
          <w:p w14:paraId="3186AE2C" w14:textId="5DEE1F81" w:rsidR="001512E5" w:rsidRPr="004464D8" w:rsidRDefault="001512E5" w:rsidP="004464D8">
            <w:pPr>
              <w:spacing w:line="240" w:lineRule="auto"/>
              <w:rPr>
                <w:sz w:val="20"/>
                <w:szCs w:val="20"/>
              </w:rPr>
            </w:pPr>
            <w:r w:rsidRPr="004464D8">
              <w:rPr>
                <w:sz w:val="20"/>
                <w:szCs w:val="20"/>
              </w:rPr>
              <w:t>Sample action 1: Council will review/develop a Memorandum of Understanding with law enforcement agencies to ensure that members of marginalised communities are treated fairly and respectfully with regards to local laws on the consumption of alcohol products in public places.</w:t>
            </w:r>
          </w:p>
        </w:tc>
        <w:tc>
          <w:tcPr>
            <w:tcW w:w="3671" w:type="dxa"/>
            <w:vMerge w:val="restart"/>
            <w:tcBorders>
              <w:top w:val="single" w:sz="4" w:space="0" w:color="auto"/>
              <w:left w:val="single" w:sz="4" w:space="0" w:color="auto"/>
              <w:right w:val="single" w:sz="4" w:space="0" w:color="auto"/>
            </w:tcBorders>
            <w:shd w:val="clear" w:color="auto" w:fill="E2EFD9" w:themeFill="accent6" w:themeFillTint="33"/>
          </w:tcPr>
          <w:p w14:paraId="16D49D7C" w14:textId="37D42FC0" w:rsidR="001512E5" w:rsidRPr="00660229" w:rsidRDefault="001512E5" w:rsidP="00505C04">
            <w:pPr>
              <w:rPr>
                <w:rFonts w:ascii="Calibri" w:eastAsia="Times New Roman" w:hAnsi="Calibri" w:cs="Calibri"/>
                <w:sz w:val="20"/>
                <w:szCs w:val="20"/>
                <w:lang w:eastAsia="en-AU"/>
              </w:rPr>
            </w:pPr>
          </w:p>
        </w:tc>
      </w:tr>
      <w:tr w:rsidR="001512E5" w:rsidRPr="00660229" w14:paraId="15B5E403" w14:textId="77777777" w:rsidTr="001512E5">
        <w:trPr>
          <w:trHeight w:val="706"/>
        </w:trPr>
        <w:tc>
          <w:tcPr>
            <w:tcW w:w="1338" w:type="dxa"/>
            <w:vMerge/>
            <w:tcBorders>
              <w:left w:val="single" w:sz="4" w:space="0" w:color="auto"/>
              <w:right w:val="single" w:sz="4" w:space="0" w:color="auto"/>
            </w:tcBorders>
            <w:shd w:val="clear" w:color="auto" w:fill="DEEAF6" w:themeFill="accent5" w:themeFillTint="33"/>
          </w:tcPr>
          <w:p w14:paraId="5AB5538A" w14:textId="77777777" w:rsidR="001512E5" w:rsidRDefault="001512E5" w:rsidP="00AE673B">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right w:val="single" w:sz="4" w:space="0" w:color="auto"/>
            </w:tcBorders>
            <w:shd w:val="clear" w:color="auto" w:fill="DEEAF6" w:themeFill="accent5" w:themeFillTint="33"/>
          </w:tcPr>
          <w:p w14:paraId="155654E2" w14:textId="77777777" w:rsidR="001512E5" w:rsidRPr="008155C1" w:rsidRDefault="001512E5" w:rsidP="00AE673B">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right w:val="single" w:sz="4" w:space="0" w:color="auto"/>
            </w:tcBorders>
            <w:shd w:val="clear" w:color="auto" w:fill="DEEAF6" w:themeFill="accent5" w:themeFillTint="33"/>
          </w:tcPr>
          <w:p w14:paraId="2C0315BB" w14:textId="77777777" w:rsidR="001512E5" w:rsidRDefault="001512E5" w:rsidP="00AE673B">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0D65602F" w14:textId="77777777" w:rsidR="001512E5" w:rsidRPr="00660229" w:rsidRDefault="001512E5" w:rsidP="00A02836">
            <w:pPr>
              <w:pStyle w:val="ListParagraph"/>
              <w:spacing w:after="0" w:line="240" w:lineRule="auto"/>
              <w:ind w:left="0"/>
              <w:textAlignment w:val="baseline"/>
              <w:rPr>
                <w:rFonts w:ascii="Calibri" w:eastAsia="Times New Roman" w:hAnsi="Calibri" w:cs="Calibri"/>
                <w:sz w:val="20"/>
                <w:szCs w:val="20"/>
                <w:lang w:eastAsia="en-AU"/>
              </w:rPr>
            </w:pPr>
          </w:p>
        </w:tc>
        <w:tc>
          <w:tcPr>
            <w:tcW w:w="3862" w:type="dxa"/>
            <w:vMerge/>
            <w:tcBorders>
              <w:left w:val="single" w:sz="4" w:space="0" w:color="auto"/>
              <w:right w:val="single" w:sz="4" w:space="0" w:color="auto"/>
            </w:tcBorders>
            <w:shd w:val="clear" w:color="auto" w:fill="E2EFD9" w:themeFill="accent6" w:themeFillTint="33"/>
          </w:tcPr>
          <w:p w14:paraId="052795DD" w14:textId="76CD83A6" w:rsidR="001512E5" w:rsidRPr="004464D8" w:rsidRDefault="001512E5" w:rsidP="0095448A">
            <w:pPr>
              <w:rPr>
                <w:rFonts w:eastAsiaTheme="minorEastAsia"/>
                <w:noProof/>
                <w:sz w:val="20"/>
                <w:szCs w:val="20"/>
                <w:lang w:eastAsia="en-AU"/>
              </w:rPr>
            </w:pPr>
          </w:p>
        </w:tc>
        <w:tc>
          <w:tcPr>
            <w:tcW w:w="3671" w:type="dxa"/>
            <w:tcBorders>
              <w:top w:val="single" w:sz="4" w:space="0" w:color="auto"/>
              <w:left w:val="single" w:sz="4" w:space="0" w:color="auto"/>
              <w:right w:val="single" w:sz="4" w:space="0" w:color="auto"/>
            </w:tcBorders>
            <w:shd w:val="clear" w:color="auto" w:fill="E2EFD9" w:themeFill="accent6" w:themeFillTint="33"/>
          </w:tcPr>
          <w:p w14:paraId="2EB22031" w14:textId="77777777" w:rsidR="001512E5" w:rsidRPr="004464D8" w:rsidRDefault="001512E5" w:rsidP="00795C0E">
            <w:pPr>
              <w:spacing w:line="240" w:lineRule="auto"/>
              <w:rPr>
                <w:sz w:val="20"/>
                <w:szCs w:val="20"/>
              </w:rPr>
            </w:pPr>
            <w:r w:rsidRPr="004464D8">
              <w:rPr>
                <w:sz w:val="20"/>
                <w:szCs w:val="20"/>
              </w:rPr>
              <w:t xml:space="preserve">Sample action 3: Council will use local laws to make public spaces alcohol-free during higher-risk periods. </w:t>
            </w:r>
          </w:p>
          <w:p w14:paraId="5AACE7E5" w14:textId="77777777" w:rsidR="001512E5" w:rsidRPr="004464D8" w:rsidRDefault="001512E5" w:rsidP="00795C0E">
            <w:pPr>
              <w:pStyle w:val="ListParagraph"/>
              <w:spacing w:after="0" w:line="240" w:lineRule="auto"/>
              <w:textAlignment w:val="baseline"/>
              <w:rPr>
                <w:rFonts w:ascii="Calibri" w:eastAsia="Times New Roman" w:hAnsi="Calibri" w:cs="Calibri"/>
                <w:sz w:val="20"/>
                <w:szCs w:val="20"/>
                <w:lang w:eastAsia="en-AU"/>
              </w:rPr>
            </w:pPr>
          </w:p>
        </w:tc>
        <w:tc>
          <w:tcPr>
            <w:tcW w:w="3671" w:type="dxa"/>
            <w:vMerge/>
            <w:tcBorders>
              <w:left w:val="single" w:sz="4" w:space="0" w:color="auto"/>
              <w:bottom w:val="single" w:sz="4" w:space="0" w:color="auto"/>
              <w:right w:val="single" w:sz="4" w:space="0" w:color="auto"/>
            </w:tcBorders>
            <w:shd w:val="clear" w:color="auto" w:fill="E2EFD9" w:themeFill="accent6" w:themeFillTint="33"/>
          </w:tcPr>
          <w:p w14:paraId="36492744" w14:textId="77777777" w:rsidR="001512E5" w:rsidRPr="00660229" w:rsidRDefault="001512E5" w:rsidP="00AE673B">
            <w:pPr>
              <w:spacing w:after="0" w:line="240" w:lineRule="auto"/>
              <w:textAlignment w:val="baseline"/>
              <w:rPr>
                <w:rFonts w:ascii="Calibri" w:eastAsia="Times New Roman" w:hAnsi="Calibri" w:cs="Calibri"/>
                <w:sz w:val="20"/>
                <w:szCs w:val="20"/>
                <w:highlight w:val="yellow"/>
                <w:lang w:eastAsia="en-AU"/>
              </w:rPr>
            </w:pPr>
          </w:p>
        </w:tc>
      </w:tr>
      <w:tr w:rsidR="001512E5" w:rsidRPr="00660229" w14:paraId="723D83ED" w14:textId="77777777" w:rsidTr="00922059">
        <w:trPr>
          <w:trHeight w:val="538"/>
        </w:trPr>
        <w:tc>
          <w:tcPr>
            <w:tcW w:w="1338" w:type="dxa"/>
            <w:vMerge/>
            <w:tcBorders>
              <w:left w:val="single" w:sz="4" w:space="0" w:color="auto"/>
              <w:bottom w:val="nil"/>
              <w:right w:val="single" w:sz="4" w:space="0" w:color="auto"/>
            </w:tcBorders>
            <w:shd w:val="clear" w:color="auto" w:fill="DEEAF6" w:themeFill="accent5" w:themeFillTint="33"/>
          </w:tcPr>
          <w:p w14:paraId="7DF8F864" w14:textId="77777777" w:rsidR="001512E5" w:rsidRDefault="001512E5" w:rsidP="00AE673B">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bottom w:val="nil"/>
              <w:right w:val="single" w:sz="4" w:space="0" w:color="auto"/>
            </w:tcBorders>
            <w:shd w:val="clear" w:color="auto" w:fill="DEEAF6" w:themeFill="accent5" w:themeFillTint="33"/>
          </w:tcPr>
          <w:p w14:paraId="41AC326C" w14:textId="77777777" w:rsidR="001512E5" w:rsidRPr="008155C1" w:rsidRDefault="001512E5" w:rsidP="00AE673B">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bottom w:val="nil"/>
              <w:right w:val="single" w:sz="4" w:space="0" w:color="auto"/>
            </w:tcBorders>
            <w:shd w:val="clear" w:color="auto" w:fill="DEEAF6" w:themeFill="accent5" w:themeFillTint="33"/>
          </w:tcPr>
          <w:p w14:paraId="06173A45" w14:textId="77777777" w:rsidR="001512E5" w:rsidRDefault="001512E5" w:rsidP="00AE673B">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44232529" w14:textId="77777777" w:rsidR="001512E5" w:rsidRPr="00660229" w:rsidRDefault="001512E5" w:rsidP="00A02836">
            <w:pPr>
              <w:pStyle w:val="ListParagraph"/>
              <w:spacing w:after="0" w:line="240" w:lineRule="auto"/>
              <w:ind w:left="0"/>
              <w:textAlignment w:val="baseline"/>
              <w:rPr>
                <w:rFonts w:ascii="Calibri" w:eastAsia="Times New Roman" w:hAnsi="Calibri" w:cs="Calibri"/>
                <w:sz w:val="20"/>
                <w:szCs w:val="20"/>
                <w:lang w:eastAsia="en-AU"/>
              </w:rPr>
            </w:pPr>
          </w:p>
        </w:tc>
        <w:tc>
          <w:tcPr>
            <w:tcW w:w="38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55634C" w14:textId="4420B8FA" w:rsidR="001512E5" w:rsidRPr="004464D8" w:rsidRDefault="001512E5" w:rsidP="00476458">
            <w:pPr>
              <w:rPr>
                <w:sz w:val="20"/>
                <w:szCs w:val="20"/>
              </w:rPr>
            </w:pPr>
            <w:bookmarkStart w:id="3" w:name="_Toc52205614"/>
            <w:r w:rsidRPr="004464D8">
              <w:rPr>
                <w:sz w:val="20"/>
                <w:szCs w:val="20"/>
              </w:rPr>
              <w:t>2.8 Local government can amplify the power of alcohol harm prevention and minimisation strategies through local communication of information and research</w:t>
            </w:r>
            <w:bookmarkEnd w:id="3"/>
            <w:r w:rsidRPr="004464D8">
              <w:rPr>
                <w:sz w:val="20"/>
                <w:szCs w:val="20"/>
              </w:rPr>
              <w:t>.</w:t>
            </w: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CF2670" w14:textId="6391BDBB" w:rsidR="001512E5" w:rsidRPr="004464D8" w:rsidRDefault="001512E5" w:rsidP="00795C0E">
            <w:pPr>
              <w:pStyle w:val="NormalWeb"/>
              <w:rPr>
                <w:rFonts w:asciiTheme="minorHAnsi" w:hAnsiTheme="minorHAnsi" w:cstheme="minorBidi"/>
                <w:sz w:val="20"/>
                <w:szCs w:val="20"/>
              </w:rPr>
            </w:pPr>
            <w:r w:rsidRPr="004464D8">
              <w:rPr>
                <w:rFonts w:asciiTheme="minorHAnsi" w:hAnsiTheme="minorHAnsi" w:cstheme="minorBidi"/>
                <w:sz w:val="20"/>
                <w:szCs w:val="20"/>
              </w:rPr>
              <w:t>Sample action 5: Council will consult with the community on local alcohol-related issues to inform local action.</w:t>
            </w: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F4138E" w14:textId="77777777" w:rsidR="001512E5" w:rsidRDefault="001512E5" w:rsidP="00476458">
            <w:pPr>
              <w:rPr>
                <w:sz w:val="20"/>
                <w:szCs w:val="20"/>
              </w:rPr>
            </w:pPr>
            <w:r w:rsidRPr="00875DAB">
              <w:rPr>
                <w:sz w:val="20"/>
                <w:szCs w:val="20"/>
              </w:rPr>
              <w:t xml:space="preserve">LGA Guide Tool 5 – Survey for community members </w:t>
            </w:r>
          </w:p>
          <w:p w14:paraId="1F0269A3" w14:textId="090BD032" w:rsidR="001512E5" w:rsidRPr="00476458" w:rsidRDefault="001512E5" w:rsidP="00476458">
            <w:pPr>
              <w:rPr>
                <w:sz w:val="20"/>
                <w:szCs w:val="20"/>
              </w:rPr>
            </w:pPr>
            <w:r w:rsidRPr="00875DAB">
              <w:rPr>
                <w:sz w:val="20"/>
                <w:szCs w:val="20"/>
              </w:rPr>
              <w:t>LGA Guide Tool 6 – Survey for local business</w:t>
            </w:r>
          </w:p>
        </w:tc>
      </w:tr>
      <w:tr w:rsidR="001512E5" w:rsidRPr="00660229" w14:paraId="68FA4900" w14:textId="77777777" w:rsidTr="001C566E">
        <w:trPr>
          <w:trHeight w:val="827"/>
        </w:trPr>
        <w:tc>
          <w:tcPr>
            <w:tcW w:w="1338" w:type="dxa"/>
            <w:vMerge/>
            <w:tcBorders>
              <w:left w:val="single" w:sz="4" w:space="0" w:color="auto"/>
              <w:right w:val="single" w:sz="4" w:space="0" w:color="auto"/>
            </w:tcBorders>
            <w:shd w:val="clear" w:color="auto" w:fill="DEEAF6" w:themeFill="accent5" w:themeFillTint="33"/>
          </w:tcPr>
          <w:p w14:paraId="21D6442D" w14:textId="77777777" w:rsidR="001512E5" w:rsidRDefault="001512E5" w:rsidP="00AE673B">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right w:val="single" w:sz="4" w:space="0" w:color="auto"/>
            </w:tcBorders>
            <w:shd w:val="clear" w:color="auto" w:fill="DEEAF6" w:themeFill="accent5" w:themeFillTint="33"/>
          </w:tcPr>
          <w:p w14:paraId="7B3EA39E" w14:textId="77777777" w:rsidR="001512E5" w:rsidRPr="008155C1" w:rsidRDefault="001512E5" w:rsidP="00AE673B">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right w:val="single" w:sz="4" w:space="0" w:color="auto"/>
            </w:tcBorders>
            <w:shd w:val="clear" w:color="auto" w:fill="DEEAF6" w:themeFill="accent5" w:themeFillTint="33"/>
          </w:tcPr>
          <w:p w14:paraId="2D17E9D9" w14:textId="77777777" w:rsidR="001512E5" w:rsidRDefault="001512E5" w:rsidP="00AE673B">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0972F0A5" w14:textId="77777777" w:rsidR="001512E5" w:rsidRPr="00660229" w:rsidRDefault="001512E5" w:rsidP="00AE673B">
            <w:pPr>
              <w:spacing w:after="0" w:line="240" w:lineRule="auto"/>
              <w:textAlignment w:val="baseline"/>
              <w:rPr>
                <w:rFonts w:ascii="Calibri" w:eastAsia="Times New Roman" w:hAnsi="Calibri" w:cs="Calibri"/>
                <w:sz w:val="20"/>
                <w:szCs w:val="20"/>
                <w:lang w:eastAsia="en-AU"/>
              </w:rPr>
            </w:pPr>
          </w:p>
        </w:tc>
        <w:tc>
          <w:tcPr>
            <w:tcW w:w="3862" w:type="dxa"/>
            <w:tcBorders>
              <w:top w:val="single" w:sz="4" w:space="0" w:color="auto"/>
              <w:left w:val="single" w:sz="4" w:space="0" w:color="auto"/>
              <w:right w:val="single" w:sz="4" w:space="0" w:color="auto"/>
            </w:tcBorders>
            <w:shd w:val="clear" w:color="auto" w:fill="E2EFD9" w:themeFill="accent6" w:themeFillTint="33"/>
          </w:tcPr>
          <w:p w14:paraId="19869002" w14:textId="028797C0" w:rsidR="001512E5" w:rsidRPr="004464D8" w:rsidRDefault="001512E5" w:rsidP="0095448A">
            <w:pPr>
              <w:pStyle w:val="TOC2"/>
              <w:rPr>
                <w:rStyle w:val="Hyperlink"/>
                <w:rFonts w:eastAsiaTheme="minorEastAsia"/>
                <w:b w:val="0"/>
                <w:bCs w:val="0"/>
                <w:noProof/>
                <w:color w:val="auto"/>
                <w:u w:val="none"/>
                <w:lang w:eastAsia="en-AU"/>
              </w:rPr>
            </w:pPr>
            <w:r w:rsidRPr="004464D8">
              <w:rPr>
                <w:b w:val="0"/>
                <w:bCs w:val="0"/>
              </w:rPr>
              <w:t>2.7 Local government can amplify the power of alcohol harm prevention and minimisation strategies via leadership and advocacy</w:t>
            </w:r>
          </w:p>
        </w:tc>
        <w:tc>
          <w:tcPr>
            <w:tcW w:w="3671" w:type="dxa"/>
            <w:tcBorders>
              <w:top w:val="single" w:sz="4" w:space="0" w:color="auto"/>
              <w:left w:val="single" w:sz="4" w:space="0" w:color="auto"/>
              <w:right w:val="single" w:sz="4" w:space="0" w:color="auto"/>
            </w:tcBorders>
            <w:shd w:val="clear" w:color="auto" w:fill="E2EFD9" w:themeFill="accent6" w:themeFillTint="33"/>
          </w:tcPr>
          <w:p w14:paraId="5A4F5AB1" w14:textId="1C3408C1" w:rsidR="001512E5" w:rsidRPr="004464D8" w:rsidRDefault="001512E5" w:rsidP="00476458">
            <w:pPr>
              <w:rPr>
                <w:sz w:val="20"/>
                <w:szCs w:val="20"/>
              </w:rPr>
            </w:pPr>
            <w:r w:rsidRPr="004464D8">
              <w:rPr>
                <w:sz w:val="20"/>
                <w:szCs w:val="20"/>
              </w:rPr>
              <w:t>Sample action 3: Council is committed to understanding local people’s experiences of alcohol-related harm and representing those perspectives in advocacy efforts.</w:t>
            </w:r>
          </w:p>
        </w:tc>
        <w:tc>
          <w:tcPr>
            <w:tcW w:w="3671" w:type="dxa"/>
            <w:vMerge w:val="restart"/>
            <w:tcBorders>
              <w:top w:val="single" w:sz="4" w:space="0" w:color="auto"/>
              <w:left w:val="single" w:sz="4" w:space="0" w:color="auto"/>
              <w:right w:val="single" w:sz="4" w:space="0" w:color="auto"/>
            </w:tcBorders>
            <w:shd w:val="clear" w:color="auto" w:fill="E2EFD9" w:themeFill="accent6" w:themeFillTint="33"/>
          </w:tcPr>
          <w:p w14:paraId="70D3513C" w14:textId="77777777" w:rsidR="001512E5" w:rsidRDefault="001512E5" w:rsidP="001A6ADF">
            <w:pPr>
              <w:rPr>
                <w:sz w:val="20"/>
                <w:szCs w:val="20"/>
              </w:rPr>
            </w:pPr>
            <w:r w:rsidRPr="00875DAB">
              <w:rPr>
                <w:sz w:val="20"/>
                <w:szCs w:val="20"/>
              </w:rPr>
              <w:t>LGA Guide Tool 3 - ADF’s Local Government Prevention Capacity and Infrastructure Survey</w:t>
            </w:r>
          </w:p>
          <w:p w14:paraId="31571A75" w14:textId="5EB0F698" w:rsidR="001512E5" w:rsidRPr="00756305" w:rsidRDefault="001512E5" w:rsidP="00E654D9">
            <w:pPr>
              <w:spacing w:after="0" w:line="240" w:lineRule="auto"/>
              <w:rPr>
                <w:bCs/>
                <w:sz w:val="20"/>
                <w:szCs w:val="20"/>
              </w:rPr>
            </w:pPr>
            <w:r w:rsidRPr="00875DAB">
              <w:rPr>
                <w:bCs/>
                <w:sz w:val="20"/>
                <w:szCs w:val="20"/>
              </w:rPr>
              <w:t xml:space="preserve">LGA Guide Tool 4 – </w:t>
            </w:r>
            <w:r w:rsidRPr="00875DAB">
              <w:rPr>
                <w:sz w:val="20"/>
                <w:szCs w:val="20"/>
              </w:rPr>
              <w:t xml:space="preserve">Prevention </w:t>
            </w:r>
            <w:r w:rsidR="001E342A">
              <w:rPr>
                <w:sz w:val="20"/>
                <w:szCs w:val="20"/>
              </w:rPr>
              <w:t>C</w:t>
            </w:r>
            <w:r w:rsidRPr="00875DAB">
              <w:rPr>
                <w:sz w:val="20"/>
                <w:szCs w:val="20"/>
              </w:rPr>
              <w:t xml:space="preserve">apacity and </w:t>
            </w:r>
            <w:r w:rsidR="001E342A">
              <w:rPr>
                <w:sz w:val="20"/>
                <w:szCs w:val="20"/>
              </w:rPr>
              <w:t>I</w:t>
            </w:r>
            <w:r w:rsidRPr="00875DAB">
              <w:rPr>
                <w:sz w:val="20"/>
                <w:szCs w:val="20"/>
              </w:rPr>
              <w:t xml:space="preserve">nfrastructure </w:t>
            </w:r>
            <w:r w:rsidR="001E342A">
              <w:rPr>
                <w:sz w:val="20"/>
                <w:szCs w:val="20"/>
              </w:rPr>
              <w:t>S</w:t>
            </w:r>
            <w:r w:rsidRPr="00875DAB">
              <w:rPr>
                <w:sz w:val="20"/>
                <w:szCs w:val="20"/>
              </w:rPr>
              <w:t xml:space="preserve">elf-assessment </w:t>
            </w:r>
            <w:r w:rsidR="001E342A">
              <w:rPr>
                <w:sz w:val="20"/>
                <w:szCs w:val="20"/>
              </w:rPr>
              <w:t>T</w:t>
            </w:r>
            <w:r w:rsidRPr="00875DAB">
              <w:rPr>
                <w:sz w:val="20"/>
                <w:szCs w:val="20"/>
              </w:rPr>
              <w:t>ool</w:t>
            </w:r>
          </w:p>
        </w:tc>
      </w:tr>
      <w:tr w:rsidR="001C566E" w:rsidRPr="00660229" w14:paraId="5A37B321" w14:textId="77777777" w:rsidTr="001C566E">
        <w:trPr>
          <w:trHeight w:val="85"/>
        </w:trPr>
        <w:tc>
          <w:tcPr>
            <w:tcW w:w="1338" w:type="dxa"/>
            <w:vMerge/>
            <w:tcBorders>
              <w:left w:val="single" w:sz="4" w:space="0" w:color="auto"/>
              <w:right w:val="single" w:sz="4" w:space="0" w:color="auto"/>
            </w:tcBorders>
            <w:shd w:val="clear" w:color="auto" w:fill="DEEAF6" w:themeFill="accent5" w:themeFillTint="33"/>
          </w:tcPr>
          <w:p w14:paraId="527037EF" w14:textId="77777777" w:rsidR="001C566E" w:rsidRDefault="001C566E" w:rsidP="00AE673B">
            <w:pPr>
              <w:spacing w:after="0" w:line="240" w:lineRule="auto"/>
              <w:textAlignment w:val="baseline"/>
              <w:rPr>
                <w:rFonts w:ascii="Calibri" w:eastAsia="Times New Roman" w:hAnsi="Calibri" w:cs="Calibri"/>
                <w:sz w:val="20"/>
                <w:szCs w:val="20"/>
                <w:lang w:eastAsia="en-AU"/>
              </w:rPr>
            </w:pPr>
          </w:p>
        </w:tc>
        <w:tc>
          <w:tcPr>
            <w:tcW w:w="2487" w:type="dxa"/>
            <w:tcBorders>
              <w:left w:val="single" w:sz="4" w:space="0" w:color="auto"/>
              <w:right w:val="single" w:sz="4" w:space="0" w:color="auto"/>
            </w:tcBorders>
            <w:shd w:val="clear" w:color="auto" w:fill="DEEAF6" w:themeFill="accent5" w:themeFillTint="33"/>
          </w:tcPr>
          <w:p w14:paraId="712725EC" w14:textId="77777777" w:rsidR="001C566E" w:rsidRPr="008155C1" w:rsidRDefault="001C566E" w:rsidP="00AE673B">
            <w:pPr>
              <w:spacing w:after="0" w:line="240" w:lineRule="auto"/>
              <w:textAlignment w:val="baseline"/>
              <w:rPr>
                <w:rFonts w:ascii="Calibri" w:eastAsia="Times New Roman" w:hAnsi="Calibri" w:cs="Calibri"/>
                <w:sz w:val="20"/>
                <w:szCs w:val="20"/>
                <w:lang w:eastAsia="en-AU"/>
              </w:rPr>
            </w:pPr>
          </w:p>
        </w:tc>
        <w:tc>
          <w:tcPr>
            <w:tcW w:w="3202" w:type="dxa"/>
            <w:tcBorders>
              <w:left w:val="single" w:sz="4" w:space="0" w:color="auto"/>
              <w:right w:val="single" w:sz="4" w:space="0" w:color="auto"/>
            </w:tcBorders>
            <w:shd w:val="clear" w:color="auto" w:fill="DEEAF6" w:themeFill="accent5" w:themeFillTint="33"/>
          </w:tcPr>
          <w:p w14:paraId="05E6C99F" w14:textId="77777777" w:rsidR="001C566E" w:rsidRDefault="001C566E" w:rsidP="00AE673B">
            <w:pPr>
              <w:spacing w:after="0" w:line="240" w:lineRule="auto"/>
              <w:textAlignment w:val="baseline"/>
              <w:rPr>
                <w:rFonts w:ascii="Calibri" w:eastAsia="Times New Roman" w:hAnsi="Calibri" w:cs="Calibri"/>
                <w:sz w:val="20"/>
                <w:szCs w:val="20"/>
                <w:lang w:eastAsia="en-AU"/>
              </w:rPr>
            </w:pPr>
          </w:p>
        </w:tc>
        <w:tc>
          <w:tcPr>
            <w:tcW w:w="2299" w:type="dxa"/>
            <w:tcBorders>
              <w:left w:val="single" w:sz="4" w:space="0" w:color="auto"/>
              <w:right w:val="single" w:sz="4" w:space="0" w:color="auto"/>
            </w:tcBorders>
            <w:shd w:val="clear" w:color="auto" w:fill="DEEAF6" w:themeFill="accent5" w:themeFillTint="33"/>
          </w:tcPr>
          <w:p w14:paraId="01D1880C" w14:textId="77777777" w:rsidR="001C566E" w:rsidRPr="00660229" w:rsidRDefault="001C566E" w:rsidP="00AE673B">
            <w:pPr>
              <w:spacing w:after="0" w:line="240" w:lineRule="auto"/>
              <w:textAlignment w:val="baseline"/>
              <w:rPr>
                <w:rFonts w:ascii="Calibri" w:eastAsia="Times New Roman" w:hAnsi="Calibri" w:cs="Calibri"/>
                <w:sz w:val="20"/>
                <w:szCs w:val="20"/>
                <w:lang w:eastAsia="en-AU"/>
              </w:rPr>
            </w:pPr>
          </w:p>
        </w:tc>
        <w:tc>
          <w:tcPr>
            <w:tcW w:w="3862" w:type="dxa"/>
            <w:tcBorders>
              <w:left w:val="single" w:sz="4" w:space="0" w:color="auto"/>
              <w:right w:val="single" w:sz="4" w:space="0" w:color="auto"/>
            </w:tcBorders>
            <w:shd w:val="clear" w:color="auto" w:fill="E2EFD9" w:themeFill="accent6" w:themeFillTint="33"/>
          </w:tcPr>
          <w:p w14:paraId="5E5CD913" w14:textId="77777777" w:rsidR="001C566E" w:rsidRPr="004464D8" w:rsidRDefault="001C566E" w:rsidP="0095448A">
            <w:pPr>
              <w:pStyle w:val="TOC2"/>
              <w:rPr>
                <w:b w:val="0"/>
                <w:bCs w:val="0"/>
              </w:rPr>
            </w:pPr>
          </w:p>
        </w:tc>
        <w:tc>
          <w:tcPr>
            <w:tcW w:w="3671" w:type="dxa"/>
            <w:tcBorders>
              <w:left w:val="single" w:sz="4" w:space="0" w:color="auto"/>
              <w:bottom w:val="single" w:sz="4" w:space="0" w:color="auto"/>
              <w:right w:val="single" w:sz="4" w:space="0" w:color="auto"/>
            </w:tcBorders>
            <w:shd w:val="clear" w:color="auto" w:fill="E2EFD9" w:themeFill="accent6" w:themeFillTint="33"/>
          </w:tcPr>
          <w:p w14:paraId="2B0087E5" w14:textId="77777777" w:rsidR="001C566E" w:rsidRPr="004464D8" w:rsidRDefault="001C566E" w:rsidP="00476458">
            <w:pPr>
              <w:rPr>
                <w:sz w:val="20"/>
                <w:szCs w:val="20"/>
              </w:rPr>
            </w:pPr>
          </w:p>
        </w:tc>
        <w:tc>
          <w:tcPr>
            <w:tcW w:w="3671" w:type="dxa"/>
            <w:vMerge/>
            <w:tcBorders>
              <w:left w:val="single" w:sz="4" w:space="0" w:color="auto"/>
              <w:right w:val="single" w:sz="4" w:space="0" w:color="auto"/>
            </w:tcBorders>
            <w:shd w:val="clear" w:color="auto" w:fill="E2EFD9" w:themeFill="accent6" w:themeFillTint="33"/>
          </w:tcPr>
          <w:p w14:paraId="4E6A2C70" w14:textId="763DA077" w:rsidR="001C566E" w:rsidRPr="00875DAB" w:rsidRDefault="001C566E" w:rsidP="001A6ADF">
            <w:pPr>
              <w:rPr>
                <w:sz w:val="20"/>
                <w:szCs w:val="20"/>
              </w:rPr>
            </w:pPr>
          </w:p>
        </w:tc>
      </w:tr>
      <w:tr w:rsidR="001C566E" w:rsidRPr="00660229" w14:paraId="5A779A82" w14:textId="135AF5F0" w:rsidTr="00D76963">
        <w:trPr>
          <w:trHeight w:val="1054"/>
        </w:trPr>
        <w:tc>
          <w:tcPr>
            <w:tcW w:w="1338" w:type="dxa"/>
            <w:vMerge/>
            <w:tcBorders>
              <w:left w:val="single" w:sz="4" w:space="0" w:color="auto"/>
              <w:right w:val="single" w:sz="4" w:space="0" w:color="auto"/>
            </w:tcBorders>
            <w:shd w:val="clear" w:color="auto" w:fill="DEEAF6" w:themeFill="accent5" w:themeFillTint="33"/>
          </w:tcPr>
          <w:p w14:paraId="262B03A2"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c>
          <w:tcPr>
            <w:tcW w:w="2487" w:type="dxa"/>
            <w:vMerge w:val="restart"/>
            <w:tcBorders>
              <w:top w:val="single" w:sz="4" w:space="0" w:color="auto"/>
              <w:left w:val="single" w:sz="4" w:space="0" w:color="auto"/>
              <w:right w:val="single" w:sz="4" w:space="0" w:color="auto"/>
            </w:tcBorders>
            <w:shd w:val="clear" w:color="auto" w:fill="DEEAF6" w:themeFill="accent5" w:themeFillTint="33"/>
            <w:hideMark/>
          </w:tcPr>
          <w:p w14:paraId="3CB66452" w14:textId="1B0C18DC" w:rsidR="001C566E" w:rsidRPr="004F3BE9" w:rsidRDefault="001C566E" w:rsidP="005E2758">
            <w:pPr>
              <w:spacing w:after="0" w:line="240" w:lineRule="auto"/>
              <w:textAlignment w:val="baseline"/>
              <w:rPr>
                <w:rFonts w:ascii="Calibri" w:eastAsia="Times New Roman" w:hAnsi="Calibri" w:cs="Calibri"/>
                <w:sz w:val="20"/>
                <w:szCs w:val="20"/>
                <w:lang w:eastAsia="en-AU"/>
              </w:rPr>
            </w:pPr>
            <w:r w:rsidRPr="004F3BE9">
              <w:rPr>
                <w:rFonts w:ascii="Calibri" w:eastAsia="Times New Roman" w:hAnsi="Calibri" w:cs="Calibri"/>
                <w:sz w:val="20"/>
                <w:szCs w:val="20"/>
                <w:lang w:eastAsia="en-AU"/>
              </w:rPr>
              <w:t>Local government holds enormous capacity to modify the physical environments in areas where risky alcohol consumption occurs, such as entertainment precincts</w:t>
            </w:r>
            <w:r>
              <w:rPr>
                <w:rFonts w:ascii="Calibri" w:eastAsia="Times New Roman" w:hAnsi="Calibri" w:cs="Calibri"/>
                <w:sz w:val="20"/>
                <w:szCs w:val="20"/>
                <w:lang w:eastAsia="en-AU"/>
              </w:rPr>
              <w:t>, large scale events and local public spaces</w:t>
            </w:r>
            <w:r w:rsidRPr="004F3BE9">
              <w:rPr>
                <w:rFonts w:ascii="Calibri" w:eastAsia="Times New Roman" w:hAnsi="Calibri" w:cs="Calibri"/>
                <w:sz w:val="20"/>
                <w:szCs w:val="20"/>
                <w:lang w:eastAsia="en-AU"/>
              </w:rPr>
              <w:t xml:space="preserve"> to prevent and minimise alcohol-related harm.</w:t>
            </w:r>
          </w:p>
        </w:tc>
        <w:tc>
          <w:tcPr>
            <w:tcW w:w="3202" w:type="dxa"/>
            <w:vMerge w:val="restart"/>
            <w:tcBorders>
              <w:top w:val="single" w:sz="4" w:space="0" w:color="auto"/>
              <w:left w:val="single" w:sz="4" w:space="0" w:color="auto"/>
              <w:right w:val="single" w:sz="4" w:space="0" w:color="auto"/>
            </w:tcBorders>
            <w:shd w:val="clear" w:color="auto" w:fill="DEEAF6" w:themeFill="accent5" w:themeFillTint="33"/>
          </w:tcPr>
          <w:p w14:paraId="3C336366" w14:textId="286577C6" w:rsidR="001C566E" w:rsidRPr="00660229" w:rsidRDefault="001C566E" w:rsidP="005E2758">
            <w:pPr>
              <w:spacing w:after="0" w:line="240" w:lineRule="auto"/>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Safer and healthier physical environments provide passive interventions that naturally facilitate lower-risk behaviours. Include anti-slip surfacing, speed bumps, rubbish disposal, venue security, easy access to safe public transport, </w:t>
            </w:r>
            <w:r w:rsidR="00AB2DF6">
              <w:rPr>
                <w:rFonts w:ascii="Calibri" w:eastAsia="Times New Roman" w:hAnsi="Calibri" w:cs="Calibri"/>
                <w:sz w:val="20"/>
                <w:szCs w:val="20"/>
                <w:lang w:eastAsia="en-AU"/>
              </w:rPr>
              <w:t>well-lit</w:t>
            </w:r>
            <w:r>
              <w:rPr>
                <w:rFonts w:ascii="Calibri" w:eastAsia="Times New Roman" w:hAnsi="Calibri" w:cs="Calibri"/>
                <w:sz w:val="20"/>
                <w:szCs w:val="20"/>
                <w:lang w:eastAsia="en-AU"/>
              </w:rPr>
              <w:t xml:space="preserve"> public </w:t>
            </w:r>
            <w:proofErr w:type="gramStart"/>
            <w:r>
              <w:rPr>
                <w:rFonts w:ascii="Calibri" w:eastAsia="Times New Roman" w:hAnsi="Calibri" w:cs="Calibri"/>
                <w:sz w:val="20"/>
                <w:szCs w:val="20"/>
                <w:lang w:eastAsia="en-AU"/>
              </w:rPr>
              <w:t>spaces</w:t>
            </w:r>
            <w:proofErr w:type="gramEnd"/>
            <w:r>
              <w:rPr>
                <w:rFonts w:ascii="Calibri" w:eastAsia="Times New Roman" w:hAnsi="Calibri" w:cs="Calibri"/>
                <w:sz w:val="20"/>
                <w:szCs w:val="20"/>
                <w:lang w:eastAsia="en-AU"/>
              </w:rPr>
              <w:t xml:space="preserve"> and CCTV cameras.  </w:t>
            </w:r>
          </w:p>
        </w:tc>
        <w:tc>
          <w:tcPr>
            <w:tcW w:w="2299" w:type="dxa"/>
            <w:vMerge w:val="restart"/>
            <w:tcBorders>
              <w:top w:val="single" w:sz="4" w:space="0" w:color="auto"/>
              <w:left w:val="single" w:sz="4" w:space="0" w:color="auto"/>
              <w:right w:val="single" w:sz="4" w:space="0" w:color="auto"/>
            </w:tcBorders>
            <w:shd w:val="clear" w:color="auto" w:fill="DEEAF6" w:themeFill="accent5" w:themeFillTint="33"/>
          </w:tcPr>
          <w:p w14:paraId="5FF74932" w14:textId="0764881F" w:rsidR="001C566E" w:rsidRPr="00625FBE" w:rsidRDefault="001C566E" w:rsidP="00476458">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243306515"/>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820727282"/>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1A791015"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c>
          <w:tcPr>
            <w:tcW w:w="3862" w:type="dxa"/>
            <w:vMerge w:val="restart"/>
            <w:tcBorders>
              <w:top w:val="single" w:sz="4" w:space="0" w:color="auto"/>
              <w:left w:val="single" w:sz="4" w:space="0" w:color="auto"/>
              <w:right w:val="single" w:sz="4" w:space="0" w:color="auto"/>
            </w:tcBorders>
            <w:shd w:val="clear" w:color="auto" w:fill="E2EFD9" w:themeFill="accent6" w:themeFillTint="33"/>
          </w:tcPr>
          <w:p w14:paraId="0D6B8714" w14:textId="77777777" w:rsidR="001C566E" w:rsidRPr="004464D8" w:rsidRDefault="001C566E" w:rsidP="00F611E1">
            <w:pPr>
              <w:pStyle w:val="TOC3"/>
              <w:rPr>
                <w:rFonts w:eastAsiaTheme="minorEastAsia"/>
                <w:b w:val="0"/>
                <w:bCs w:val="0"/>
                <w:noProof/>
              </w:rPr>
            </w:pPr>
            <w:r w:rsidRPr="004464D8">
              <w:rPr>
                <w:b w:val="0"/>
                <w:bCs w:val="0"/>
              </w:rPr>
              <w:t xml:space="preserve">2.10 </w:t>
            </w:r>
            <w:r w:rsidRPr="004464D8">
              <w:rPr>
                <w:b w:val="0"/>
                <w:bCs w:val="0"/>
                <w:noProof/>
              </w:rPr>
              <w:t>Local government can improve community safety by the physical design and management of public space</w:t>
            </w:r>
          </w:p>
          <w:p w14:paraId="4CFB4389" w14:textId="77777777" w:rsidR="001C566E" w:rsidRPr="004464D8" w:rsidRDefault="001C566E" w:rsidP="005E2758">
            <w:pPr>
              <w:spacing w:after="0" w:line="240" w:lineRule="auto"/>
              <w:textAlignment w:val="baseline"/>
              <w:rPr>
                <w:rFonts w:ascii="Calibri" w:eastAsia="Times New Roman" w:hAnsi="Calibri" w:cs="Calibri"/>
                <w:sz w:val="20"/>
                <w:szCs w:val="20"/>
                <w:lang w:eastAsia="en-AU"/>
              </w:rPr>
            </w:pP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6AA8CE" w14:textId="1547DDEB" w:rsidR="001C566E" w:rsidRPr="004464D8" w:rsidRDefault="001C566E" w:rsidP="00795C0E">
            <w:pPr>
              <w:spacing w:line="240" w:lineRule="auto"/>
              <w:rPr>
                <w:sz w:val="20"/>
                <w:szCs w:val="20"/>
              </w:rPr>
            </w:pPr>
            <w:r w:rsidRPr="004464D8">
              <w:rPr>
                <w:sz w:val="20"/>
                <w:szCs w:val="20"/>
              </w:rPr>
              <w:t>Sample action 1: Council will develop a new plan to manage high-risk settings of alcohol-related harm.</w:t>
            </w:r>
          </w:p>
        </w:tc>
        <w:tc>
          <w:tcPr>
            <w:tcW w:w="3671" w:type="dxa"/>
            <w:vMerge w:val="restart"/>
            <w:tcBorders>
              <w:top w:val="single" w:sz="4" w:space="0" w:color="auto"/>
              <w:left w:val="single" w:sz="4" w:space="0" w:color="auto"/>
              <w:right w:val="single" w:sz="4" w:space="0" w:color="auto"/>
            </w:tcBorders>
            <w:shd w:val="clear" w:color="auto" w:fill="E2EFD9" w:themeFill="accent6" w:themeFillTint="33"/>
          </w:tcPr>
          <w:p w14:paraId="63DAC2FF"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r>
      <w:tr w:rsidR="001C566E" w:rsidRPr="00660229" w14:paraId="42B83975" w14:textId="77777777" w:rsidTr="00D76963">
        <w:trPr>
          <w:trHeight w:val="1226"/>
        </w:trPr>
        <w:tc>
          <w:tcPr>
            <w:tcW w:w="1338" w:type="dxa"/>
            <w:vMerge/>
            <w:tcBorders>
              <w:left w:val="single" w:sz="4" w:space="0" w:color="auto"/>
              <w:right w:val="single" w:sz="4" w:space="0" w:color="auto"/>
            </w:tcBorders>
            <w:shd w:val="clear" w:color="auto" w:fill="DEEAF6" w:themeFill="accent5" w:themeFillTint="33"/>
          </w:tcPr>
          <w:p w14:paraId="17405D5F"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right w:val="single" w:sz="4" w:space="0" w:color="auto"/>
            </w:tcBorders>
            <w:shd w:val="clear" w:color="auto" w:fill="DEEAF6" w:themeFill="accent5" w:themeFillTint="33"/>
          </w:tcPr>
          <w:p w14:paraId="3DC0D598" w14:textId="77777777" w:rsidR="001C566E" w:rsidRPr="004F3BE9" w:rsidRDefault="001C566E" w:rsidP="005E2758">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right w:val="single" w:sz="4" w:space="0" w:color="auto"/>
            </w:tcBorders>
            <w:shd w:val="clear" w:color="auto" w:fill="DEEAF6" w:themeFill="accent5" w:themeFillTint="33"/>
          </w:tcPr>
          <w:p w14:paraId="29CF08BA" w14:textId="77777777" w:rsidR="001C566E" w:rsidRDefault="001C566E" w:rsidP="005E2758">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068E9F9D"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c>
          <w:tcPr>
            <w:tcW w:w="3862" w:type="dxa"/>
            <w:vMerge/>
            <w:tcBorders>
              <w:left w:val="single" w:sz="4" w:space="0" w:color="auto"/>
              <w:right w:val="single" w:sz="4" w:space="0" w:color="auto"/>
            </w:tcBorders>
            <w:shd w:val="clear" w:color="auto" w:fill="E2EFD9" w:themeFill="accent6" w:themeFillTint="33"/>
          </w:tcPr>
          <w:p w14:paraId="288E0DEC" w14:textId="77777777" w:rsidR="001C566E" w:rsidRPr="004464D8" w:rsidRDefault="001C566E" w:rsidP="00F611E1">
            <w:pPr>
              <w:pStyle w:val="TOC3"/>
              <w:rPr>
                <w:b w:val="0"/>
                <w:bCs w:val="0"/>
              </w:rPr>
            </w:pP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B8DFF0" w14:textId="6C8AA028" w:rsidR="001C566E" w:rsidRPr="004464D8" w:rsidRDefault="001C566E" w:rsidP="00795C0E">
            <w:pPr>
              <w:spacing w:line="240" w:lineRule="auto"/>
              <w:rPr>
                <w:sz w:val="20"/>
                <w:szCs w:val="20"/>
              </w:rPr>
            </w:pPr>
            <w:r w:rsidRPr="004464D8">
              <w:rPr>
                <w:sz w:val="20"/>
                <w:szCs w:val="20"/>
              </w:rPr>
              <w:t xml:space="preserve">Sample action 2: Council will review its public facilities for young people to ensure that there is a diverse mix of options across the municipality. </w:t>
            </w:r>
          </w:p>
        </w:tc>
        <w:tc>
          <w:tcPr>
            <w:tcW w:w="3671" w:type="dxa"/>
            <w:vMerge/>
            <w:tcBorders>
              <w:left w:val="single" w:sz="4" w:space="0" w:color="auto"/>
              <w:right w:val="single" w:sz="4" w:space="0" w:color="auto"/>
            </w:tcBorders>
            <w:shd w:val="clear" w:color="auto" w:fill="E2EFD9" w:themeFill="accent6" w:themeFillTint="33"/>
          </w:tcPr>
          <w:p w14:paraId="0B73E5CA"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r>
      <w:tr w:rsidR="001C566E" w:rsidRPr="00660229" w14:paraId="48992DFB" w14:textId="77777777" w:rsidTr="001C566E">
        <w:trPr>
          <w:trHeight w:val="983"/>
        </w:trPr>
        <w:tc>
          <w:tcPr>
            <w:tcW w:w="1338" w:type="dxa"/>
            <w:vMerge/>
            <w:tcBorders>
              <w:left w:val="single" w:sz="4" w:space="0" w:color="auto"/>
              <w:right w:val="single" w:sz="4" w:space="0" w:color="auto"/>
            </w:tcBorders>
            <w:shd w:val="clear" w:color="auto" w:fill="DEEAF6" w:themeFill="accent5" w:themeFillTint="33"/>
          </w:tcPr>
          <w:p w14:paraId="308117F2"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bottom w:val="single" w:sz="4" w:space="0" w:color="auto"/>
              <w:right w:val="single" w:sz="4" w:space="0" w:color="auto"/>
            </w:tcBorders>
            <w:shd w:val="clear" w:color="auto" w:fill="DEEAF6" w:themeFill="accent5" w:themeFillTint="33"/>
          </w:tcPr>
          <w:p w14:paraId="1AD9F1F2" w14:textId="77777777" w:rsidR="001C566E" w:rsidRPr="004F3BE9" w:rsidRDefault="001C566E" w:rsidP="005E2758">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bottom w:val="single" w:sz="4" w:space="0" w:color="auto"/>
              <w:right w:val="single" w:sz="4" w:space="0" w:color="auto"/>
            </w:tcBorders>
            <w:shd w:val="clear" w:color="auto" w:fill="DEEAF6" w:themeFill="accent5" w:themeFillTint="33"/>
          </w:tcPr>
          <w:p w14:paraId="3623807F" w14:textId="77777777" w:rsidR="001C566E" w:rsidRDefault="001C566E" w:rsidP="005E2758">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bottom w:val="single" w:sz="4" w:space="0" w:color="auto"/>
              <w:right w:val="single" w:sz="4" w:space="0" w:color="auto"/>
            </w:tcBorders>
            <w:shd w:val="clear" w:color="auto" w:fill="DEEAF6" w:themeFill="accent5" w:themeFillTint="33"/>
          </w:tcPr>
          <w:p w14:paraId="0B0548BA"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c>
          <w:tcPr>
            <w:tcW w:w="3862" w:type="dxa"/>
            <w:vMerge/>
            <w:tcBorders>
              <w:left w:val="single" w:sz="4" w:space="0" w:color="auto"/>
              <w:bottom w:val="single" w:sz="4" w:space="0" w:color="auto"/>
              <w:right w:val="single" w:sz="4" w:space="0" w:color="auto"/>
            </w:tcBorders>
            <w:shd w:val="clear" w:color="auto" w:fill="E2EFD9" w:themeFill="accent6" w:themeFillTint="33"/>
          </w:tcPr>
          <w:p w14:paraId="64C3D113" w14:textId="77777777" w:rsidR="001C566E" w:rsidRPr="004464D8" w:rsidRDefault="001C566E" w:rsidP="00F611E1">
            <w:pPr>
              <w:pStyle w:val="TOC3"/>
              <w:rPr>
                <w:b w:val="0"/>
                <w:bCs w:val="0"/>
              </w:rPr>
            </w:pP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38A702" w14:textId="45CFFAA3" w:rsidR="001C566E" w:rsidRPr="004464D8" w:rsidRDefault="001C566E" w:rsidP="00795C0E">
            <w:pPr>
              <w:spacing w:line="240" w:lineRule="auto"/>
              <w:rPr>
                <w:sz w:val="20"/>
                <w:szCs w:val="20"/>
              </w:rPr>
            </w:pPr>
            <w:r w:rsidRPr="004464D8">
              <w:rPr>
                <w:sz w:val="20"/>
                <w:szCs w:val="20"/>
              </w:rPr>
              <w:t xml:space="preserve">Sample action 3: Council will improve public safety by encouraging a more diverse mix of activities that do not depend on consumption of alcohol products. </w:t>
            </w:r>
          </w:p>
        </w:tc>
        <w:tc>
          <w:tcPr>
            <w:tcW w:w="3671" w:type="dxa"/>
            <w:vMerge/>
            <w:tcBorders>
              <w:left w:val="single" w:sz="4" w:space="0" w:color="auto"/>
              <w:bottom w:val="single" w:sz="4" w:space="0" w:color="auto"/>
              <w:right w:val="single" w:sz="4" w:space="0" w:color="auto"/>
            </w:tcBorders>
            <w:shd w:val="clear" w:color="auto" w:fill="E2EFD9" w:themeFill="accent6" w:themeFillTint="33"/>
          </w:tcPr>
          <w:p w14:paraId="636BE126"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r>
      <w:tr w:rsidR="00456D59" w:rsidRPr="00660229" w14:paraId="4343C1ED" w14:textId="270B575C" w:rsidTr="001C566E">
        <w:trPr>
          <w:trHeight w:val="583"/>
        </w:trPr>
        <w:tc>
          <w:tcPr>
            <w:tcW w:w="1338" w:type="dxa"/>
            <w:vMerge/>
            <w:tcBorders>
              <w:left w:val="single" w:sz="4" w:space="0" w:color="auto"/>
              <w:right w:val="single" w:sz="4" w:space="0" w:color="auto"/>
            </w:tcBorders>
            <w:shd w:val="clear" w:color="auto" w:fill="DEEAF6" w:themeFill="accent5" w:themeFillTint="33"/>
          </w:tcPr>
          <w:p w14:paraId="396F6051"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p>
        </w:tc>
        <w:tc>
          <w:tcPr>
            <w:tcW w:w="2487" w:type="dxa"/>
            <w:vMerge w:val="restart"/>
            <w:tcBorders>
              <w:top w:val="single" w:sz="4" w:space="0" w:color="auto"/>
              <w:left w:val="single" w:sz="4" w:space="0" w:color="auto"/>
              <w:right w:val="single" w:sz="4" w:space="0" w:color="auto"/>
            </w:tcBorders>
            <w:shd w:val="clear" w:color="auto" w:fill="DEEAF6" w:themeFill="accent5" w:themeFillTint="33"/>
            <w:hideMark/>
          </w:tcPr>
          <w:p w14:paraId="03812B8A" w14:textId="7E61C21E" w:rsidR="00456D59" w:rsidRPr="00660229" w:rsidRDefault="00456D59" w:rsidP="004D18DF">
            <w:pPr>
              <w:spacing w:after="0" w:line="240" w:lineRule="auto"/>
              <w:textAlignment w:val="baseline"/>
              <w:rPr>
                <w:rFonts w:ascii="Times New Roman" w:eastAsia="Times New Roman" w:hAnsi="Times New Roman" w:cs="Times New Roman"/>
                <w:sz w:val="20"/>
                <w:szCs w:val="20"/>
                <w:lang w:eastAsia="en-AU"/>
              </w:rPr>
            </w:pPr>
            <w:r>
              <w:rPr>
                <w:rFonts w:ascii="Calibri" w:eastAsia="Times New Roman" w:hAnsi="Calibri" w:cs="Calibri"/>
                <w:sz w:val="20"/>
                <w:szCs w:val="20"/>
                <w:lang w:eastAsia="en-AU"/>
              </w:rPr>
              <w:t xml:space="preserve">Local government can assess potential and actual harms associated with alcohol use by monitoring and/or auditing high-risk areas such as entertainment precincts, large scale events and festivals and other regular activities. To inform future recommendations on public realm design and environmental support interventions. </w:t>
            </w:r>
          </w:p>
        </w:tc>
        <w:tc>
          <w:tcPr>
            <w:tcW w:w="3202" w:type="dxa"/>
            <w:vMerge w:val="restart"/>
            <w:tcBorders>
              <w:top w:val="single" w:sz="4" w:space="0" w:color="auto"/>
              <w:left w:val="single" w:sz="4" w:space="0" w:color="auto"/>
              <w:right w:val="single" w:sz="4" w:space="0" w:color="auto"/>
            </w:tcBorders>
            <w:shd w:val="clear" w:color="auto" w:fill="DEEAF6" w:themeFill="accent5" w:themeFillTint="33"/>
          </w:tcPr>
          <w:p w14:paraId="0D6FEF87"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Understanding the things that contribute to higher risk behaviours can assist with better direction of actions to address risky behaviours when resources are limited. </w:t>
            </w:r>
          </w:p>
        </w:tc>
        <w:tc>
          <w:tcPr>
            <w:tcW w:w="2299" w:type="dxa"/>
            <w:vMerge w:val="restart"/>
            <w:tcBorders>
              <w:top w:val="single" w:sz="4" w:space="0" w:color="auto"/>
              <w:left w:val="single" w:sz="4" w:space="0" w:color="auto"/>
              <w:right w:val="single" w:sz="4" w:space="0" w:color="auto"/>
            </w:tcBorders>
            <w:shd w:val="clear" w:color="auto" w:fill="DEEAF6" w:themeFill="accent5" w:themeFillTint="33"/>
          </w:tcPr>
          <w:p w14:paraId="43E274EA" w14:textId="01CE84FC" w:rsidR="00456D59" w:rsidRPr="00625FBE" w:rsidRDefault="00456D59" w:rsidP="00476458">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1677541184"/>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861363069"/>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1A44CFD5"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p>
        </w:tc>
        <w:tc>
          <w:tcPr>
            <w:tcW w:w="3862" w:type="dxa"/>
            <w:vMerge w:val="restart"/>
            <w:tcBorders>
              <w:top w:val="single" w:sz="4" w:space="0" w:color="auto"/>
              <w:left w:val="single" w:sz="4" w:space="0" w:color="auto"/>
              <w:right w:val="single" w:sz="4" w:space="0" w:color="auto"/>
            </w:tcBorders>
            <w:shd w:val="clear" w:color="auto" w:fill="E2EFD9" w:themeFill="accent6" w:themeFillTint="33"/>
          </w:tcPr>
          <w:p w14:paraId="2303DFFF" w14:textId="0E68D1DC" w:rsidR="00456D59" w:rsidRPr="004464D8" w:rsidRDefault="00456D59" w:rsidP="004C7F20">
            <w:pPr>
              <w:pStyle w:val="TOC3"/>
              <w:rPr>
                <w:b w:val="0"/>
                <w:bCs w:val="0"/>
              </w:rPr>
            </w:pPr>
            <w:r w:rsidRPr="004464D8">
              <w:rPr>
                <w:b w:val="0"/>
                <w:bCs w:val="0"/>
              </w:rPr>
              <w:t>2.1 Local government can influence the consumption of alcohol products at festivals and events</w:t>
            </w: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E5E449" w14:textId="4FD10425" w:rsidR="00456D59" w:rsidRPr="004464D8" w:rsidRDefault="00456D59" w:rsidP="00795C0E">
            <w:pPr>
              <w:spacing w:line="240" w:lineRule="auto"/>
              <w:rPr>
                <w:sz w:val="20"/>
                <w:szCs w:val="20"/>
              </w:rPr>
            </w:pPr>
            <w:r w:rsidRPr="004464D8">
              <w:rPr>
                <w:sz w:val="20"/>
                <w:szCs w:val="20"/>
              </w:rPr>
              <w:t xml:space="preserve">Sample action 1: Council will review and redesign policies and procedures for safer and healthier festivals and events on public property and ensure they support alcohol-free or </w:t>
            </w:r>
            <w:proofErr w:type="gramStart"/>
            <w:r w:rsidRPr="004464D8">
              <w:rPr>
                <w:sz w:val="20"/>
                <w:szCs w:val="20"/>
              </w:rPr>
              <w:t>low-risk</w:t>
            </w:r>
            <w:proofErr w:type="gramEnd"/>
            <w:r w:rsidRPr="004464D8">
              <w:rPr>
                <w:sz w:val="20"/>
                <w:szCs w:val="20"/>
              </w:rPr>
              <w:t xml:space="preserve"> drinking practices.</w:t>
            </w:r>
          </w:p>
        </w:tc>
        <w:tc>
          <w:tcPr>
            <w:tcW w:w="3671" w:type="dxa"/>
            <w:vMerge w:val="restart"/>
            <w:tcBorders>
              <w:top w:val="single" w:sz="4" w:space="0" w:color="auto"/>
              <w:left w:val="single" w:sz="4" w:space="0" w:color="auto"/>
              <w:right w:val="single" w:sz="4" w:space="0" w:color="auto"/>
            </w:tcBorders>
            <w:shd w:val="clear" w:color="auto" w:fill="E2EFD9" w:themeFill="accent6" w:themeFillTint="33"/>
          </w:tcPr>
          <w:p w14:paraId="7A73B06A" w14:textId="77777777" w:rsidR="00456D59" w:rsidRPr="00483C6D" w:rsidRDefault="00456D59" w:rsidP="004D18DF">
            <w:pPr>
              <w:spacing w:after="0" w:line="240" w:lineRule="auto"/>
              <w:textAlignment w:val="baseline"/>
              <w:rPr>
                <w:rFonts w:ascii="Calibri" w:eastAsia="Times New Roman" w:hAnsi="Calibri" w:cs="Calibri"/>
                <w:sz w:val="20"/>
                <w:szCs w:val="20"/>
                <w:lang w:eastAsia="en-AU"/>
              </w:rPr>
            </w:pPr>
          </w:p>
        </w:tc>
      </w:tr>
      <w:tr w:rsidR="00456D59" w:rsidRPr="00660229" w14:paraId="2253A73D" w14:textId="77777777" w:rsidTr="001C566E">
        <w:trPr>
          <w:trHeight w:val="582"/>
        </w:trPr>
        <w:tc>
          <w:tcPr>
            <w:tcW w:w="1338" w:type="dxa"/>
            <w:vMerge/>
            <w:tcBorders>
              <w:left w:val="single" w:sz="4" w:space="0" w:color="auto"/>
              <w:right w:val="single" w:sz="4" w:space="0" w:color="auto"/>
            </w:tcBorders>
            <w:shd w:val="clear" w:color="auto" w:fill="DEEAF6" w:themeFill="accent5" w:themeFillTint="33"/>
          </w:tcPr>
          <w:p w14:paraId="6FDF69C6"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right w:val="single" w:sz="4" w:space="0" w:color="auto"/>
            </w:tcBorders>
            <w:shd w:val="clear" w:color="auto" w:fill="DEEAF6" w:themeFill="accent5" w:themeFillTint="33"/>
          </w:tcPr>
          <w:p w14:paraId="430831F2" w14:textId="77777777" w:rsidR="00456D59" w:rsidRDefault="00456D59" w:rsidP="004D18DF">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right w:val="single" w:sz="4" w:space="0" w:color="auto"/>
            </w:tcBorders>
            <w:shd w:val="clear" w:color="auto" w:fill="DEEAF6" w:themeFill="accent5" w:themeFillTint="33"/>
          </w:tcPr>
          <w:p w14:paraId="2C70DD1E" w14:textId="77777777" w:rsidR="00456D59" w:rsidRDefault="00456D59" w:rsidP="004D18DF">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00DF9754"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p>
        </w:tc>
        <w:tc>
          <w:tcPr>
            <w:tcW w:w="3862" w:type="dxa"/>
            <w:vMerge/>
            <w:tcBorders>
              <w:left w:val="single" w:sz="4" w:space="0" w:color="auto"/>
              <w:right w:val="single" w:sz="4" w:space="0" w:color="auto"/>
            </w:tcBorders>
            <w:shd w:val="clear" w:color="auto" w:fill="E2EFD9" w:themeFill="accent6" w:themeFillTint="33"/>
          </w:tcPr>
          <w:p w14:paraId="1CBD1350" w14:textId="77777777" w:rsidR="00456D59" w:rsidRPr="004464D8" w:rsidRDefault="00456D59" w:rsidP="00F611E1">
            <w:pPr>
              <w:pStyle w:val="TOC3"/>
              <w:rPr>
                <w:b w:val="0"/>
                <w:bCs w:val="0"/>
              </w:rPr>
            </w:pP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9A9478" w14:textId="75E8EDC5" w:rsidR="00456D59" w:rsidRPr="004464D8" w:rsidRDefault="00456D59" w:rsidP="00795C0E">
            <w:pPr>
              <w:spacing w:line="240" w:lineRule="auto"/>
              <w:rPr>
                <w:sz w:val="20"/>
                <w:szCs w:val="20"/>
              </w:rPr>
            </w:pPr>
            <w:r w:rsidRPr="004464D8">
              <w:rPr>
                <w:sz w:val="20"/>
                <w:szCs w:val="20"/>
              </w:rPr>
              <w:t xml:space="preserve">Sample action 2: Council will review and upgrade its processes and standards for hosting, sponsoring or supporting public festivals and events on public property to ensure they support alcohol-free or </w:t>
            </w:r>
            <w:proofErr w:type="gramStart"/>
            <w:r w:rsidRPr="004464D8">
              <w:rPr>
                <w:sz w:val="20"/>
                <w:szCs w:val="20"/>
              </w:rPr>
              <w:t>low-risk</w:t>
            </w:r>
            <w:proofErr w:type="gramEnd"/>
            <w:r w:rsidRPr="004464D8">
              <w:rPr>
                <w:sz w:val="20"/>
                <w:szCs w:val="20"/>
              </w:rPr>
              <w:t xml:space="preserve"> drinking practices.</w:t>
            </w:r>
          </w:p>
        </w:tc>
        <w:tc>
          <w:tcPr>
            <w:tcW w:w="3671" w:type="dxa"/>
            <w:vMerge/>
            <w:tcBorders>
              <w:left w:val="single" w:sz="4" w:space="0" w:color="auto"/>
              <w:right w:val="single" w:sz="4" w:space="0" w:color="auto"/>
            </w:tcBorders>
            <w:shd w:val="clear" w:color="auto" w:fill="E2EFD9" w:themeFill="accent6" w:themeFillTint="33"/>
          </w:tcPr>
          <w:p w14:paraId="713E8B9B" w14:textId="77777777" w:rsidR="00456D59" w:rsidRPr="00483C6D" w:rsidRDefault="00456D59" w:rsidP="004D18DF">
            <w:pPr>
              <w:spacing w:after="0" w:line="240" w:lineRule="auto"/>
              <w:textAlignment w:val="baseline"/>
              <w:rPr>
                <w:rFonts w:ascii="Calibri" w:eastAsia="Times New Roman" w:hAnsi="Calibri" w:cs="Calibri"/>
                <w:sz w:val="20"/>
                <w:szCs w:val="20"/>
                <w:lang w:eastAsia="en-AU"/>
              </w:rPr>
            </w:pPr>
          </w:p>
        </w:tc>
      </w:tr>
      <w:tr w:rsidR="00456D59" w:rsidRPr="00660229" w14:paraId="2AE620D8" w14:textId="77777777" w:rsidTr="00922059">
        <w:trPr>
          <w:trHeight w:val="1069"/>
        </w:trPr>
        <w:tc>
          <w:tcPr>
            <w:tcW w:w="1338" w:type="dxa"/>
            <w:vMerge/>
            <w:tcBorders>
              <w:left w:val="single" w:sz="4" w:space="0" w:color="auto"/>
              <w:right w:val="single" w:sz="4" w:space="0" w:color="auto"/>
            </w:tcBorders>
            <w:shd w:val="clear" w:color="auto" w:fill="DEEAF6" w:themeFill="accent5" w:themeFillTint="33"/>
          </w:tcPr>
          <w:p w14:paraId="7E43954A"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right w:val="single" w:sz="4" w:space="0" w:color="auto"/>
            </w:tcBorders>
            <w:shd w:val="clear" w:color="auto" w:fill="DEEAF6" w:themeFill="accent5" w:themeFillTint="33"/>
          </w:tcPr>
          <w:p w14:paraId="11240326" w14:textId="77777777" w:rsidR="00456D59" w:rsidRDefault="00456D59" w:rsidP="004D18DF">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right w:val="single" w:sz="4" w:space="0" w:color="auto"/>
            </w:tcBorders>
            <w:shd w:val="clear" w:color="auto" w:fill="DEEAF6" w:themeFill="accent5" w:themeFillTint="33"/>
          </w:tcPr>
          <w:p w14:paraId="2D99868C" w14:textId="77777777" w:rsidR="00456D59" w:rsidRDefault="00456D59" w:rsidP="004D18DF">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75CB761C"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p>
        </w:tc>
        <w:tc>
          <w:tcPr>
            <w:tcW w:w="3862" w:type="dxa"/>
            <w:vMerge/>
            <w:tcBorders>
              <w:left w:val="single" w:sz="4" w:space="0" w:color="auto"/>
              <w:right w:val="single" w:sz="4" w:space="0" w:color="auto"/>
            </w:tcBorders>
            <w:shd w:val="clear" w:color="auto" w:fill="E2EFD9" w:themeFill="accent6" w:themeFillTint="33"/>
          </w:tcPr>
          <w:p w14:paraId="197EF46E" w14:textId="77777777" w:rsidR="00456D59" w:rsidRPr="004464D8" w:rsidRDefault="00456D59" w:rsidP="00F611E1">
            <w:pPr>
              <w:pStyle w:val="TOC3"/>
              <w:rPr>
                <w:b w:val="0"/>
                <w:bCs w:val="0"/>
              </w:rPr>
            </w:pPr>
          </w:p>
        </w:tc>
        <w:tc>
          <w:tcPr>
            <w:tcW w:w="3671" w:type="dxa"/>
            <w:tcBorders>
              <w:top w:val="single" w:sz="4" w:space="0" w:color="auto"/>
              <w:left w:val="single" w:sz="4" w:space="0" w:color="auto"/>
              <w:right w:val="single" w:sz="4" w:space="0" w:color="auto"/>
            </w:tcBorders>
            <w:shd w:val="clear" w:color="auto" w:fill="E2EFD9" w:themeFill="accent6" w:themeFillTint="33"/>
          </w:tcPr>
          <w:p w14:paraId="3673D4F0" w14:textId="42465C71" w:rsidR="00456D59" w:rsidRPr="004464D8" w:rsidRDefault="00456D59" w:rsidP="00795C0E">
            <w:pPr>
              <w:spacing w:line="240" w:lineRule="auto"/>
              <w:rPr>
                <w:rFonts w:eastAsiaTheme="minorEastAsia"/>
                <w:sz w:val="20"/>
                <w:szCs w:val="20"/>
              </w:rPr>
            </w:pPr>
            <w:r w:rsidRPr="004464D8">
              <w:rPr>
                <w:sz w:val="20"/>
                <w:szCs w:val="20"/>
              </w:rPr>
              <w:t xml:space="preserve">Sample action 3: Council will review its processes and standards for festivals and events hosted by others within their council catchment area to ensure they support alcohol-free or </w:t>
            </w:r>
            <w:proofErr w:type="gramStart"/>
            <w:r w:rsidRPr="004464D8">
              <w:rPr>
                <w:sz w:val="20"/>
                <w:szCs w:val="20"/>
              </w:rPr>
              <w:t>low-risk</w:t>
            </w:r>
            <w:proofErr w:type="gramEnd"/>
            <w:r w:rsidRPr="004464D8">
              <w:rPr>
                <w:sz w:val="20"/>
                <w:szCs w:val="20"/>
              </w:rPr>
              <w:t xml:space="preserve"> drinking practices.</w:t>
            </w:r>
          </w:p>
        </w:tc>
        <w:tc>
          <w:tcPr>
            <w:tcW w:w="3671" w:type="dxa"/>
            <w:vMerge/>
            <w:tcBorders>
              <w:left w:val="single" w:sz="4" w:space="0" w:color="auto"/>
              <w:right w:val="single" w:sz="4" w:space="0" w:color="auto"/>
            </w:tcBorders>
            <w:shd w:val="clear" w:color="auto" w:fill="E2EFD9" w:themeFill="accent6" w:themeFillTint="33"/>
          </w:tcPr>
          <w:p w14:paraId="14BCBEC7" w14:textId="77777777" w:rsidR="00456D59" w:rsidRPr="00483C6D" w:rsidRDefault="00456D59" w:rsidP="004D18DF">
            <w:pPr>
              <w:spacing w:after="0" w:line="240" w:lineRule="auto"/>
              <w:textAlignment w:val="baseline"/>
              <w:rPr>
                <w:rFonts w:ascii="Calibri" w:eastAsia="Times New Roman" w:hAnsi="Calibri" w:cs="Calibri"/>
                <w:sz w:val="20"/>
                <w:szCs w:val="20"/>
                <w:lang w:eastAsia="en-AU"/>
              </w:rPr>
            </w:pPr>
          </w:p>
        </w:tc>
      </w:tr>
      <w:tr w:rsidR="00456D59" w:rsidRPr="00660229" w14:paraId="4B0BED1D" w14:textId="77777777" w:rsidTr="00922059">
        <w:trPr>
          <w:trHeight w:val="669"/>
        </w:trPr>
        <w:tc>
          <w:tcPr>
            <w:tcW w:w="1338" w:type="dxa"/>
            <w:vMerge/>
            <w:tcBorders>
              <w:left w:val="single" w:sz="4" w:space="0" w:color="auto"/>
              <w:right w:val="single" w:sz="4" w:space="0" w:color="auto"/>
            </w:tcBorders>
            <w:shd w:val="clear" w:color="auto" w:fill="DEEAF6" w:themeFill="accent5" w:themeFillTint="33"/>
          </w:tcPr>
          <w:p w14:paraId="40E2BDF5"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p>
        </w:tc>
        <w:tc>
          <w:tcPr>
            <w:tcW w:w="2487" w:type="dxa"/>
            <w:vMerge w:val="restart"/>
            <w:tcBorders>
              <w:left w:val="single" w:sz="4" w:space="0" w:color="auto"/>
              <w:right w:val="single" w:sz="4" w:space="0" w:color="auto"/>
            </w:tcBorders>
            <w:shd w:val="clear" w:color="auto" w:fill="DEEAF6" w:themeFill="accent5" w:themeFillTint="33"/>
          </w:tcPr>
          <w:p w14:paraId="61B6F1D6" w14:textId="77777777" w:rsidR="00456D59" w:rsidRDefault="00456D59" w:rsidP="004D18DF">
            <w:pPr>
              <w:spacing w:after="0" w:line="240" w:lineRule="auto"/>
              <w:textAlignment w:val="baseline"/>
              <w:rPr>
                <w:rFonts w:ascii="Calibri" w:eastAsia="Times New Roman" w:hAnsi="Calibri" w:cs="Calibri"/>
                <w:sz w:val="20"/>
                <w:szCs w:val="20"/>
                <w:lang w:eastAsia="en-AU"/>
              </w:rPr>
            </w:pPr>
          </w:p>
        </w:tc>
        <w:tc>
          <w:tcPr>
            <w:tcW w:w="3202" w:type="dxa"/>
            <w:vMerge w:val="restart"/>
            <w:tcBorders>
              <w:left w:val="single" w:sz="4" w:space="0" w:color="auto"/>
              <w:right w:val="single" w:sz="4" w:space="0" w:color="auto"/>
            </w:tcBorders>
            <w:shd w:val="clear" w:color="auto" w:fill="DEEAF6" w:themeFill="accent5" w:themeFillTint="33"/>
          </w:tcPr>
          <w:p w14:paraId="42687AC1" w14:textId="77777777" w:rsidR="00456D59" w:rsidRDefault="00456D59" w:rsidP="004D18DF">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3D3A1A0D"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p>
        </w:tc>
        <w:tc>
          <w:tcPr>
            <w:tcW w:w="3862" w:type="dxa"/>
            <w:vMerge w:val="restart"/>
            <w:tcBorders>
              <w:top w:val="single" w:sz="4" w:space="0" w:color="auto"/>
              <w:left w:val="single" w:sz="4" w:space="0" w:color="auto"/>
              <w:right w:val="single" w:sz="4" w:space="0" w:color="auto"/>
            </w:tcBorders>
            <w:shd w:val="clear" w:color="auto" w:fill="E2EFD9" w:themeFill="accent6" w:themeFillTint="33"/>
          </w:tcPr>
          <w:p w14:paraId="07DA900F" w14:textId="77777777" w:rsidR="00456D59" w:rsidRPr="004464D8" w:rsidRDefault="00456D59" w:rsidP="004C7F20">
            <w:pPr>
              <w:pStyle w:val="TOC3"/>
              <w:rPr>
                <w:rFonts w:eastAsiaTheme="minorEastAsia"/>
                <w:b w:val="0"/>
                <w:bCs w:val="0"/>
                <w:noProof/>
              </w:rPr>
            </w:pPr>
            <w:r w:rsidRPr="004464D8">
              <w:rPr>
                <w:b w:val="0"/>
                <w:bCs w:val="0"/>
              </w:rPr>
              <w:t xml:space="preserve">2.10 </w:t>
            </w:r>
            <w:r w:rsidRPr="004464D8">
              <w:rPr>
                <w:b w:val="0"/>
                <w:bCs w:val="0"/>
                <w:noProof/>
              </w:rPr>
              <w:t>Local government can improve community safety by the physical design and management of public space</w:t>
            </w:r>
          </w:p>
          <w:p w14:paraId="790639B0" w14:textId="77777777" w:rsidR="00456D59" w:rsidRPr="004464D8" w:rsidRDefault="00456D59" w:rsidP="00F611E1">
            <w:pPr>
              <w:pStyle w:val="TOC3"/>
              <w:rPr>
                <w:b w:val="0"/>
                <w:bCs w:val="0"/>
              </w:rPr>
            </w:pP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E01463" w14:textId="49FF2FE0" w:rsidR="00456D59" w:rsidRPr="008B2E9F" w:rsidRDefault="00456D59" w:rsidP="00E654D9">
            <w:pPr>
              <w:spacing w:after="0" w:line="240" w:lineRule="auto"/>
              <w:rPr>
                <w:bCs/>
                <w:sz w:val="20"/>
                <w:szCs w:val="20"/>
              </w:rPr>
            </w:pPr>
            <w:r w:rsidRPr="008B2E9F">
              <w:rPr>
                <w:bCs/>
                <w:sz w:val="20"/>
                <w:szCs w:val="20"/>
              </w:rPr>
              <w:t>Sample action 1: Council will develop a new plan to manage high-risk settings of alcohol-related harm.</w:t>
            </w:r>
          </w:p>
        </w:tc>
        <w:tc>
          <w:tcPr>
            <w:tcW w:w="3671" w:type="dxa"/>
            <w:vMerge w:val="restart"/>
            <w:tcBorders>
              <w:left w:val="single" w:sz="4" w:space="0" w:color="auto"/>
              <w:right w:val="single" w:sz="4" w:space="0" w:color="auto"/>
            </w:tcBorders>
            <w:shd w:val="clear" w:color="auto" w:fill="E2EFD9" w:themeFill="accent6" w:themeFillTint="33"/>
          </w:tcPr>
          <w:p w14:paraId="757B191D" w14:textId="77777777" w:rsidR="00456D59" w:rsidRPr="00483C6D" w:rsidRDefault="00456D59" w:rsidP="004D18DF">
            <w:pPr>
              <w:spacing w:after="0" w:line="240" w:lineRule="auto"/>
              <w:textAlignment w:val="baseline"/>
              <w:rPr>
                <w:rFonts w:ascii="Calibri" w:eastAsia="Times New Roman" w:hAnsi="Calibri" w:cs="Calibri"/>
                <w:sz w:val="20"/>
                <w:szCs w:val="20"/>
                <w:lang w:eastAsia="en-AU"/>
              </w:rPr>
            </w:pPr>
          </w:p>
        </w:tc>
      </w:tr>
      <w:tr w:rsidR="00456D59" w:rsidRPr="00660229" w14:paraId="699A08DC" w14:textId="77777777" w:rsidTr="001C566E">
        <w:trPr>
          <w:trHeight w:val="669"/>
        </w:trPr>
        <w:tc>
          <w:tcPr>
            <w:tcW w:w="1338" w:type="dxa"/>
            <w:vMerge/>
            <w:tcBorders>
              <w:left w:val="single" w:sz="4" w:space="0" w:color="auto"/>
              <w:right w:val="single" w:sz="4" w:space="0" w:color="auto"/>
            </w:tcBorders>
            <w:shd w:val="clear" w:color="auto" w:fill="DEEAF6" w:themeFill="accent5" w:themeFillTint="33"/>
          </w:tcPr>
          <w:p w14:paraId="25B536F3" w14:textId="77777777" w:rsidR="00456D59" w:rsidRPr="00660229" w:rsidRDefault="00456D59" w:rsidP="009B76CF">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right w:val="single" w:sz="4" w:space="0" w:color="auto"/>
            </w:tcBorders>
            <w:shd w:val="clear" w:color="auto" w:fill="DEEAF6" w:themeFill="accent5" w:themeFillTint="33"/>
          </w:tcPr>
          <w:p w14:paraId="3A5AC5C5" w14:textId="77777777" w:rsidR="00456D59" w:rsidRDefault="00456D59" w:rsidP="009B76CF">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right w:val="single" w:sz="4" w:space="0" w:color="auto"/>
            </w:tcBorders>
            <w:shd w:val="clear" w:color="auto" w:fill="DEEAF6" w:themeFill="accent5" w:themeFillTint="33"/>
          </w:tcPr>
          <w:p w14:paraId="4761DD86" w14:textId="77777777" w:rsidR="00456D59" w:rsidRDefault="00456D59" w:rsidP="009B76CF">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107C380C" w14:textId="77777777" w:rsidR="00456D59" w:rsidRPr="00625FBE" w:rsidRDefault="00456D59" w:rsidP="009B76CF">
            <w:pPr>
              <w:pStyle w:val="ListParagraph"/>
              <w:spacing w:after="0" w:line="240" w:lineRule="auto"/>
              <w:ind w:left="0"/>
              <w:textAlignment w:val="baseline"/>
              <w:rPr>
                <w:rFonts w:ascii="Calibri" w:eastAsia="Times New Roman" w:hAnsi="Calibri" w:cs="Calibri"/>
                <w:lang w:eastAsia="en-AU"/>
              </w:rPr>
            </w:pPr>
          </w:p>
        </w:tc>
        <w:tc>
          <w:tcPr>
            <w:tcW w:w="3862" w:type="dxa"/>
            <w:vMerge/>
            <w:tcBorders>
              <w:left w:val="single" w:sz="4" w:space="0" w:color="auto"/>
              <w:right w:val="single" w:sz="4" w:space="0" w:color="auto"/>
            </w:tcBorders>
            <w:shd w:val="clear" w:color="auto" w:fill="E2EFD9" w:themeFill="accent6" w:themeFillTint="33"/>
          </w:tcPr>
          <w:p w14:paraId="087EDA16" w14:textId="77777777" w:rsidR="00456D59" w:rsidRPr="004464D8" w:rsidRDefault="00456D59" w:rsidP="009B76CF">
            <w:pPr>
              <w:pStyle w:val="TOC3"/>
              <w:rPr>
                <w:b w:val="0"/>
                <w:bCs w:val="0"/>
              </w:rPr>
            </w:pP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813A8A" w14:textId="2D6A0E34" w:rsidR="00456D59" w:rsidRPr="008B2E9F" w:rsidRDefault="00456D59" w:rsidP="009B76CF">
            <w:pPr>
              <w:spacing w:after="0" w:line="240" w:lineRule="auto"/>
              <w:rPr>
                <w:sz w:val="20"/>
                <w:szCs w:val="20"/>
              </w:rPr>
            </w:pPr>
            <w:r w:rsidRPr="008B2E9F">
              <w:rPr>
                <w:sz w:val="20"/>
                <w:szCs w:val="20"/>
              </w:rPr>
              <w:t xml:space="preserve">Sample action 2: Council will review its public facilities for young people to ensure that there is a diverse mix of options across the municipality. </w:t>
            </w:r>
          </w:p>
        </w:tc>
        <w:tc>
          <w:tcPr>
            <w:tcW w:w="3671" w:type="dxa"/>
            <w:vMerge/>
            <w:tcBorders>
              <w:left w:val="single" w:sz="4" w:space="0" w:color="auto"/>
              <w:right w:val="single" w:sz="4" w:space="0" w:color="auto"/>
            </w:tcBorders>
            <w:shd w:val="clear" w:color="auto" w:fill="E2EFD9" w:themeFill="accent6" w:themeFillTint="33"/>
          </w:tcPr>
          <w:p w14:paraId="49AF6A9E" w14:textId="77777777" w:rsidR="00456D59" w:rsidRPr="00483C6D" w:rsidRDefault="00456D59" w:rsidP="009B76CF">
            <w:pPr>
              <w:spacing w:after="0" w:line="240" w:lineRule="auto"/>
              <w:textAlignment w:val="baseline"/>
              <w:rPr>
                <w:rFonts w:ascii="Calibri" w:eastAsia="Times New Roman" w:hAnsi="Calibri" w:cs="Calibri"/>
                <w:sz w:val="20"/>
                <w:szCs w:val="20"/>
                <w:lang w:eastAsia="en-AU"/>
              </w:rPr>
            </w:pPr>
          </w:p>
        </w:tc>
      </w:tr>
      <w:tr w:rsidR="00456D59" w:rsidRPr="00660229" w14:paraId="2BFD0BAA" w14:textId="77777777" w:rsidTr="001C566E">
        <w:trPr>
          <w:trHeight w:val="669"/>
        </w:trPr>
        <w:tc>
          <w:tcPr>
            <w:tcW w:w="1338" w:type="dxa"/>
            <w:vMerge/>
            <w:tcBorders>
              <w:left w:val="single" w:sz="4" w:space="0" w:color="auto"/>
              <w:right w:val="single" w:sz="4" w:space="0" w:color="auto"/>
            </w:tcBorders>
            <w:shd w:val="clear" w:color="auto" w:fill="DEEAF6" w:themeFill="accent5" w:themeFillTint="33"/>
          </w:tcPr>
          <w:p w14:paraId="0EB1E768" w14:textId="77777777" w:rsidR="00456D59" w:rsidRPr="00660229" w:rsidRDefault="00456D59" w:rsidP="009B76CF">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right w:val="single" w:sz="4" w:space="0" w:color="auto"/>
            </w:tcBorders>
            <w:shd w:val="clear" w:color="auto" w:fill="DEEAF6" w:themeFill="accent5" w:themeFillTint="33"/>
          </w:tcPr>
          <w:p w14:paraId="080D41D2" w14:textId="77777777" w:rsidR="00456D59" w:rsidRDefault="00456D59" w:rsidP="009B76CF">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right w:val="single" w:sz="4" w:space="0" w:color="auto"/>
            </w:tcBorders>
            <w:shd w:val="clear" w:color="auto" w:fill="DEEAF6" w:themeFill="accent5" w:themeFillTint="33"/>
          </w:tcPr>
          <w:p w14:paraId="7FA2C191" w14:textId="77777777" w:rsidR="00456D59" w:rsidRDefault="00456D59" w:rsidP="009B76CF">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21E8E54B" w14:textId="77777777" w:rsidR="00456D59" w:rsidRPr="00625FBE" w:rsidRDefault="00456D59" w:rsidP="009B76CF">
            <w:pPr>
              <w:pStyle w:val="ListParagraph"/>
              <w:spacing w:after="0" w:line="240" w:lineRule="auto"/>
              <w:ind w:left="0"/>
              <w:textAlignment w:val="baseline"/>
              <w:rPr>
                <w:rFonts w:ascii="Calibri" w:eastAsia="Times New Roman" w:hAnsi="Calibri" w:cs="Calibri"/>
                <w:lang w:eastAsia="en-AU"/>
              </w:rPr>
            </w:pPr>
          </w:p>
        </w:tc>
        <w:tc>
          <w:tcPr>
            <w:tcW w:w="3862" w:type="dxa"/>
            <w:vMerge/>
            <w:tcBorders>
              <w:left w:val="single" w:sz="4" w:space="0" w:color="auto"/>
              <w:right w:val="single" w:sz="4" w:space="0" w:color="auto"/>
            </w:tcBorders>
            <w:shd w:val="clear" w:color="auto" w:fill="E2EFD9" w:themeFill="accent6" w:themeFillTint="33"/>
          </w:tcPr>
          <w:p w14:paraId="7EB12D68" w14:textId="77777777" w:rsidR="00456D59" w:rsidRPr="004464D8" w:rsidRDefault="00456D59" w:rsidP="009B76CF">
            <w:pPr>
              <w:pStyle w:val="TOC3"/>
              <w:rPr>
                <w:b w:val="0"/>
                <w:bCs w:val="0"/>
              </w:rPr>
            </w:pPr>
          </w:p>
        </w:tc>
        <w:tc>
          <w:tcPr>
            <w:tcW w:w="3671" w:type="dxa"/>
            <w:tcBorders>
              <w:top w:val="single" w:sz="4" w:space="0" w:color="auto"/>
              <w:left w:val="single" w:sz="4" w:space="0" w:color="auto"/>
              <w:right w:val="single" w:sz="4" w:space="0" w:color="auto"/>
            </w:tcBorders>
            <w:shd w:val="clear" w:color="auto" w:fill="E2EFD9" w:themeFill="accent6" w:themeFillTint="33"/>
          </w:tcPr>
          <w:p w14:paraId="6E27F3B4" w14:textId="0AB0FC51" w:rsidR="00456D59" w:rsidRPr="008B2E9F" w:rsidRDefault="00456D59" w:rsidP="00B45C7C">
            <w:pPr>
              <w:spacing w:after="0" w:line="240" w:lineRule="auto"/>
              <w:rPr>
                <w:sz w:val="20"/>
                <w:szCs w:val="20"/>
              </w:rPr>
            </w:pPr>
            <w:r w:rsidRPr="008B2E9F">
              <w:rPr>
                <w:sz w:val="20"/>
                <w:szCs w:val="20"/>
              </w:rPr>
              <w:t xml:space="preserve">Sample action 3: Council will improve public safety by encouraging a more diverse mix of activities that do not depend on consumption of alcohol products. </w:t>
            </w:r>
          </w:p>
        </w:tc>
        <w:tc>
          <w:tcPr>
            <w:tcW w:w="3671" w:type="dxa"/>
            <w:vMerge/>
            <w:tcBorders>
              <w:left w:val="single" w:sz="4" w:space="0" w:color="auto"/>
              <w:right w:val="single" w:sz="4" w:space="0" w:color="auto"/>
            </w:tcBorders>
            <w:shd w:val="clear" w:color="auto" w:fill="E2EFD9" w:themeFill="accent6" w:themeFillTint="33"/>
          </w:tcPr>
          <w:p w14:paraId="0DBD2339" w14:textId="77777777" w:rsidR="00456D59" w:rsidRPr="00483C6D" w:rsidRDefault="00456D59" w:rsidP="009B76CF">
            <w:pPr>
              <w:spacing w:after="0" w:line="240" w:lineRule="auto"/>
              <w:textAlignment w:val="baseline"/>
              <w:rPr>
                <w:rFonts w:ascii="Calibri" w:eastAsia="Times New Roman" w:hAnsi="Calibri" w:cs="Calibri"/>
                <w:sz w:val="20"/>
                <w:szCs w:val="20"/>
                <w:lang w:eastAsia="en-AU"/>
              </w:rPr>
            </w:pPr>
          </w:p>
        </w:tc>
      </w:tr>
    </w:tbl>
    <w:p w14:paraId="19737ED6" w14:textId="77777777" w:rsidR="00743C64" w:rsidRPr="00743C64" w:rsidRDefault="00743C64" w:rsidP="00743C64">
      <w:pPr>
        <w:rPr>
          <w:sz w:val="20"/>
          <w:szCs w:val="20"/>
        </w:rPr>
      </w:pPr>
    </w:p>
    <w:sectPr w:rsidR="00743C64" w:rsidRPr="00743C64" w:rsidSect="004B0825">
      <w:footerReference w:type="default" r:id="rId15"/>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7E654" w14:textId="77777777" w:rsidR="000D095E" w:rsidRDefault="000D095E" w:rsidP="00E203E9">
      <w:pPr>
        <w:spacing w:after="0" w:line="240" w:lineRule="auto"/>
      </w:pPr>
      <w:r>
        <w:separator/>
      </w:r>
    </w:p>
  </w:endnote>
  <w:endnote w:type="continuationSeparator" w:id="0">
    <w:p w14:paraId="58E62EB8" w14:textId="77777777" w:rsidR="000D095E" w:rsidRDefault="000D095E" w:rsidP="00E203E9">
      <w:pPr>
        <w:spacing w:after="0" w:line="240" w:lineRule="auto"/>
      </w:pPr>
      <w:r>
        <w:continuationSeparator/>
      </w:r>
    </w:p>
  </w:endnote>
  <w:endnote w:type="continuationNotice" w:id="1">
    <w:p w14:paraId="088B59DE" w14:textId="77777777" w:rsidR="000D095E" w:rsidRDefault="000D09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660557"/>
      <w:docPartObj>
        <w:docPartGallery w:val="Page Numbers (Bottom of Page)"/>
        <w:docPartUnique/>
      </w:docPartObj>
    </w:sdtPr>
    <w:sdtEndPr>
      <w:rPr>
        <w:noProof/>
      </w:rPr>
    </w:sdtEndPr>
    <w:sdtContent>
      <w:p w14:paraId="386803CC" w14:textId="77777777" w:rsidR="00E203E9" w:rsidRDefault="00E203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667BAF" w14:textId="77777777" w:rsidR="00E203E9" w:rsidRDefault="00E20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3DA7B" w14:textId="77777777" w:rsidR="000D095E" w:rsidRDefault="000D095E" w:rsidP="00E203E9">
      <w:pPr>
        <w:spacing w:after="0" w:line="240" w:lineRule="auto"/>
      </w:pPr>
      <w:r>
        <w:separator/>
      </w:r>
    </w:p>
  </w:footnote>
  <w:footnote w:type="continuationSeparator" w:id="0">
    <w:p w14:paraId="56BE8D3F" w14:textId="77777777" w:rsidR="000D095E" w:rsidRDefault="000D095E" w:rsidP="00E203E9">
      <w:pPr>
        <w:spacing w:after="0" w:line="240" w:lineRule="auto"/>
      </w:pPr>
      <w:r>
        <w:continuationSeparator/>
      </w:r>
    </w:p>
  </w:footnote>
  <w:footnote w:type="continuationNotice" w:id="1">
    <w:p w14:paraId="3D832D49" w14:textId="77777777" w:rsidR="000D095E" w:rsidRDefault="000D09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A6DD0"/>
    <w:multiLevelType w:val="hybridMultilevel"/>
    <w:tmpl w:val="CB70FE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3D20E7"/>
    <w:multiLevelType w:val="hybridMultilevel"/>
    <w:tmpl w:val="FE42E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66817"/>
    <w:multiLevelType w:val="hybridMultilevel"/>
    <w:tmpl w:val="1312D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7474A"/>
    <w:multiLevelType w:val="hybridMultilevel"/>
    <w:tmpl w:val="FFFFFFFF"/>
    <w:lvl w:ilvl="0" w:tplc="34006E5E">
      <w:start w:val="1"/>
      <w:numFmt w:val="bullet"/>
      <w:lvlText w:val=""/>
      <w:lvlJc w:val="left"/>
      <w:pPr>
        <w:ind w:left="720" w:hanging="360"/>
      </w:pPr>
      <w:rPr>
        <w:rFonts w:ascii="Symbol" w:hAnsi="Symbol" w:hint="default"/>
      </w:rPr>
    </w:lvl>
    <w:lvl w:ilvl="1" w:tplc="659EF2FC">
      <w:start w:val="1"/>
      <w:numFmt w:val="bullet"/>
      <w:lvlText w:val="o"/>
      <w:lvlJc w:val="left"/>
      <w:pPr>
        <w:ind w:left="1440" w:hanging="360"/>
      </w:pPr>
      <w:rPr>
        <w:rFonts w:ascii="Courier New" w:hAnsi="Courier New" w:hint="default"/>
      </w:rPr>
    </w:lvl>
    <w:lvl w:ilvl="2" w:tplc="59241906">
      <w:start w:val="1"/>
      <w:numFmt w:val="bullet"/>
      <w:lvlText w:val=""/>
      <w:lvlJc w:val="left"/>
      <w:pPr>
        <w:ind w:left="2160" w:hanging="360"/>
      </w:pPr>
      <w:rPr>
        <w:rFonts w:ascii="Wingdings" w:hAnsi="Wingdings" w:hint="default"/>
      </w:rPr>
    </w:lvl>
    <w:lvl w:ilvl="3" w:tplc="709A54F2">
      <w:start w:val="1"/>
      <w:numFmt w:val="bullet"/>
      <w:lvlText w:val=""/>
      <w:lvlJc w:val="left"/>
      <w:pPr>
        <w:ind w:left="2880" w:hanging="360"/>
      </w:pPr>
      <w:rPr>
        <w:rFonts w:ascii="Symbol" w:hAnsi="Symbol" w:hint="default"/>
      </w:rPr>
    </w:lvl>
    <w:lvl w:ilvl="4" w:tplc="2472AF82">
      <w:start w:val="1"/>
      <w:numFmt w:val="bullet"/>
      <w:lvlText w:val="o"/>
      <w:lvlJc w:val="left"/>
      <w:pPr>
        <w:ind w:left="3600" w:hanging="360"/>
      </w:pPr>
      <w:rPr>
        <w:rFonts w:ascii="Courier New" w:hAnsi="Courier New" w:hint="default"/>
      </w:rPr>
    </w:lvl>
    <w:lvl w:ilvl="5" w:tplc="B8BA62EA">
      <w:start w:val="1"/>
      <w:numFmt w:val="bullet"/>
      <w:lvlText w:val=""/>
      <w:lvlJc w:val="left"/>
      <w:pPr>
        <w:ind w:left="4320" w:hanging="360"/>
      </w:pPr>
      <w:rPr>
        <w:rFonts w:ascii="Wingdings" w:hAnsi="Wingdings" w:hint="default"/>
      </w:rPr>
    </w:lvl>
    <w:lvl w:ilvl="6" w:tplc="2D8820FE">
      <w:start w:val="1"/>
      <w:numFmt w:val="bullet"/>
      <w:lvlText w:val=""/>
      <w:lvlJc w:val="left"/>
      <w:pPr>
        <w:ind w:left="5040" w:hanging="360"/>
      </w:pPr>
      <w:rPr>
        <w:rFonts w:ascii="Symbol" w:hAnsi="Symbol" w:hint="default"/>
      </w:rPr>
    </w:lvl>
    <w:lvl w:ilvl="7" w:tplc="F68E396C">
      <w:start w:val="1"/>
      <w:numFmt w:val="bullet"/>
      <w:lvlText w:val="o"/>
      <w:lvlJc w:val="left"/>
      <w:pPr>
        <w:ind w:left="5760" w:hanging="360"/>
      </w:pPr>
      <w:rPr>
        <w:rFonts w:ascii="Courier New" w:hAnsi="Courier New" w:hint="default"/>
      </w:rPr>
    </w:lvl>
    <w:lvl w:ilvl="8" w:tplc="6E2E3608">
      <w:start w:val="1"/>
      <w:numFmt w:val="bullet"/>
      <w:lvlText w:val=""/>
      <w:lvlJc w:val="left"/>
      <w:pPr>
        <w:ind w:left="6480" w:hanging="360"/>
      </w:pPr>
      <w:rPr>
        <w:rFonts w:ascii="Wingdings" w:hAnsi="Wingdings" w:hint="default"/>
      </w:rPr>
    </w:lvl>
  </w:abstractNum>
  <w:abstractNum w:abstractNumId="4" w15:restartNumberingAfterBreak="0">
    <w:nsid w:val="1340379A"/>
    <w:multiLevelType w:val="hybridMultilevel"/>
    <w:tmpl w:val="F222C2F0"/>
    <w:lvl w:ilvl="0" w:tplc="38069AD8">
      <w:start w:val="1"/>
      <w:numFmt w:val="lowerLetter"/>
      <w:lvlText w:val="%1)"/>
      <w:lvlJc w:val="left"/>
      <w:pPr>
        <w:ind w:left="360" w:hanging="360"/>
      </w:pPr>
      <w:rPr>
        <w:rFonts w:eastAsiaTheme="minorHAnsi"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5D7F22"/>
    <w:multiLevelType w:val="hybridMultilevel"/>
    <w:tmpl w:val="8BD6FBE4"/>
    <w:lvl w:ilvl="0" w:tplc="9E92B894">
      <w:start w:val="3"/>
      <w:numFmt w:val="bullet"/>
      <w:lvlText w:val="-"/>
      <w:lvlJc w:val="left"/>
      <w:pPr>
        <w:ind w:left="360" w:hanging="360"/>
      </w:pPr>
      <w:rPr>
        <w:rFonts w:ascii="Calibri" w:eastAsiaTheme="minorHAnsi" w:hAnsi="Calibri" w:cs="Calibri"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EB4708"/>
    <w:multiLevelType w:val="hybridMultilevel"/>
    <w:tmpl w:val="628850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5D72FB"/>
    <w:multiLevelType w:val="hybridMultilevel"/>
    <w:tmpl w:val="AE72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44C33"/>
    <w:multiLevelType w:val="hybridMultilevel"/>
    <w:tmpl w:val="FF364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4F3F1F"/>
    <w:multiLevelType w:val="hybridMultilevel"/>
    <w:tmpl w:val="6CE4FC0E"/>
    <w:lvl w:ilvl="0" w:tplc="45C878FC">
      <w:start w:val="1"/>
      <w:numFmt w:val="lowerLetter"/>
      <w:lvlText w:val="%1)"/>
      <w:lvlJc w:val="left"/>
      <w:pPr>
        <w:ind w:left="457" w:hanging="360"/>
      </w:pPr>
      <w:rPr>
        <w:rFonts w:asciiTheme="minorHAnsi" w:eastAsiaTheme="minorHAnsi" w:hAnsiTheme="minorHAnsi" w:cstheme="minorHAnsi"/>
      </w:rPr>
    </w:lvl>
    <w:lvl w:ilvl="1" w:tplc="0C090003" w:tentative="1">
      <w:start w:val="1"/>
      <w:numFmt w:val="bullet"/>
      <w:lvlText w:val="o"/>
      <w:lvlJc w:val="left"/>
      <w:pPr>
        <w:ind w:left="1177" w:hanging="360"/>
      </w:pPr>
      <w:rPr>
        <w:rFonts w:ascii="Courier New" w:hAnsi="Courier New" w:cs="Courier New" w:hint="default"/>
      </w:rPr>
    </w:lvl>
    <w:lvl w:ilvl="2" w:tplc="0C090005" w:tentative="1">
      <w:start w:val="1"/>
      <w:numFmt w:val="bullet"/>
      <w:lvlText w:val=""/>
      <w:lvlJc w:val="left"/>
      <w:pPr>
        <w:ind w:left="1897" w:hanging="360"/>
      </w:pPr>
      <w:rPr>
        <w:rFonts w:ascii="Wingdings" w:hAnsi="Wingdings" w:hint="default"/>
      </w:rPr>
    </w:lvl>
    <w:lvl w:ilvl="3" w:tplc="0C090001" w:tentative="1">
      <w:start w:val="1"/>
      <w:numFmt w:val="bullet"/>
      <w:lvlText w:val=""/>
      <w:lvlJc w:val="left"/>
      <w:pPr>
        <w:ind w:left="2617" w:hanging="360"/>
      </w:pPr>
      <w:rPr>
        <w:rFonts w:ascii="Symbol" w:hAnsi="Symbol" w:hint="default"/>
      </w:rPr>
    </w:lvl>
    <w:lvl w:ilvl="4" w:tplc="0C090003" w:tentative="1">
      <w:start w:val="1"/>
      <w:numFmt w:val="bullet"/>
      <w:lvlText w:val="o"/>
      <w:lvlJc w:val="left"/>
      <w:pPr>
        <w:ind w:left="3337" w:hanging="360"/>
      </w:pPr>
      <w:rPr>
        <w:rFonts w:ascii="Courier New" w:hAnsi="Courier New" w:cs="Courier New" w:hint="default"/>
      </w:rPr>
    </w:lvl>
    <w:lvl w:ilvl="5" w:tplc="0C090005" w:tentative="1">
      <w:start w:val="1"/>
      <w:numFmt w:val="bullet"/>
      <w:lvlText w:val=""/>
      <w:lvlJc w:val="left"/>
      <w:pPr>
        <w:ind w:left="4057" w:hanging="360"/>
      </w:pPr>
      <w:rPr>
        <w:rFonts w:ascii="Wingdings" w:hAnsi="Wingdings" w:hint="default"/>
      </w:rPr>
    </w:lvl>
    <w:lvl w:ilvl="6" w:tplc="0C090001" w:tentative="1">
      <w:start w:val="1"/>
      <w:numFmt w:val="bullet"/>
      <w:lvlText w:val=""/>
      <w:lvlJc w:val="left"/>
      <w:pPr>
        <w:ind w:left="4777" w:hanging="360"/>
      </w:pPr>
      <w:rPr>
        <w:rFonts w:ascii="Symbol" w:hAnsi="Symbol" w:hint="default"/>
      </w:rPr>
    </w:lvl>
    <w:lvl w:ilvl="7" w:tplc="0C090003" w:tentative="1">
      <w:start w:val="1"/>
      <w:numFmt w:val="bullet"/>
      <w:lvlText w:val="o"/>
      <w:lvlJc w:val="left"/>
      <w:pPr>
        <w:ind w:left="5497" w:hanging="360"/>
      </w:pPr>
      <w:rPr>
        <w:rFonts w:ascii="Courier New" w:hAnsi="Courier New" w:cs="Courier New" w:hint="default"/>
      </w:rPr>
    </w:lvl>
    <w:lvl w:ilvl="8" w:tplc="0C090005" w:tentative="1">
      <w:start w:val="1"/>
      <w:numFmt w:val="bullet"/>
      <w:lvlText w:val=""/>
      <w:lvlJc w:val="left"/>
      <w:pPr>
        <w:ind w:left="6217" w:hanging="360"/>
      </w:pPr>
      <w:rPr>
        <w:rFonts w:ascii="Wingdings" w:hAnsi="Wingdings" w:hint="default"/>
      </w:rPr>
    </w:lvl>
  </w:abstractNum>
  <w:abstractNum w:abstractNumId="10" w15:restartNumberingAfterBreak="0">
    <w:nsid w:val="188316D1"/>
    <w:multiLevelType w:val="hybridMultilevel"/>
    <w:tmpl w:val="46940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9D0CEA"/>
    <w:multiLevelType w:val="hybridMultilevel"/>
    <w:tmpl w:val="D076E44E"/>
    <w:lvl w:ilvl="0" w:tplc="53A690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94735B"/>
    <w:multiLevelType w:val="hybridMultilevel"/>
    <w:tmpl w:val="741A6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196947"/>
    <w:multiLevelType w:val="hybridMultilevel"/>
    <w:tmpl w:val="CB143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ED68E1"/>
    <w:multiLevelType w:val="hybridMultilevel"/>
    <w:tmpl w:val="CB9A8792"/>
    <w:lvl w:ilvl="0" w:tplc="6E44B6A0">
      <w:start w:val="1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6D796F"/>
    <w:multiLevelType w:val="hybridMultilevel"/>
    <w:tmpl w:val="D076E44E"/>
    <w:lvl w:ilvl="0" w:tplc="53A690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E45939"/>
    <w:multiLevelType w:val="hybridMultilevel"/>
    <w:tmpl w:val="4510F970"/>
    <w:lvl w:ilvl="0" w:tplc="237E1DD2">
      <w:start w:val="1"/>
      <w:numFmt w:val="lowerLetter"/>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8AE3CCF"/>
    <w:multiLevelType w:val="hybridMultilevel"/>
    <w:tmpl w:val="39A60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8" w15:restartNumberingAfterBreak="0">
    <w:nsid w:val="3B574744"/>
    <w:multiLevelType w:val="hybridMultilevel"/>
    <w:tmpl w:val="5C6AA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A81FAC"/>
    <w:multiLevelType w:val="hybridMultilevel"/>
    <w:tmpl w:val="56267CFC"/>
    <w:lvl w:ilvl="0" w:tplc="7F0A060C">
      <w:start w:val="1"/>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B42762C"/>
    <w:multiLevelType w:val="hybridMultilevel"/>
    <w:tmpl w:val="4EB87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0A2612"/>
    <w:multiLevelType w:val="hybridMultilevel"/>
    <w:tmpl w:val="8D243DC6"/>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E5259B9"/>
    <w:multiLevelType w:val="hybridMultilevel"/>
    <w:tmpl w:val="88E8A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24620FF"/>
    <w:multiLevelType w:val="hybridMultilevel"/>
    <w:tmpl w:val="3DAAF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6344546"/>
    <w:multiLevelType w:val="hybridMultilevel"/>
    <w:tmpl w:val="9110B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3F26B3"/>
    <w:multiLevelType w:val="hybridMultilevel"/>
    <w:tmpl w:val="A44440CC"/>
    <w:lvl w:ilvl="0" w:tplc="63844ABC">
      <w:start w:val="1"/>
      <w:numFmt w:val="lowerLetter"/>
      <w:lvlText w:val="%1)"/>
      <w:lvlJc w:val="left"/>
      <w:pPr>
        <w:ind w:left="360" w:hanging="360"/>
      </w:pPr>
      <w:rPr>
        <w:rFonts w:asciiTheme="minorHAnsi" w:eastAsiaTheme="minorHAnsi" w:hAnsiTheme="minorHAnsi" w:cstheme="minorBidi"/>
      </w:rPr>
    </w:lvl>
    <w:lvl w:ilvl="1" w:tplc="F31AB670">
      <w:start w:val="1"/>
      <w:numFmt w:val="bullet"/>
      <w:lvlText w:val="o"/>
      <w:lvlJc w:val="left"/>
      <w:pPr>
        <w:ind w:left="1080" w:hanging="360"/>
      </w:pPr>
      <w:rPr>
        <w:rFonts w:ascii="Courier New" w:hAnsi="Courier New" w:hint="default"/>
      </w:rPr>
    </w:lvl>
    <w:lvl w:ilvl="2" w:tplc="8B7A37BC">
      <w:start w:val="1"/>
      <w:numFmt w:val="bullet"/>
      <w:lvlText w:val=""/>
      <w:lvlJc w:val="left"/>
      <w:pPr>
        <w:ind w:left="1800" w:hanging="360"/>
      </w:pPr>
      <w:rPr>
        <w:rFonts w:ascii="Wingdings" w:hAnsi="Wingdings" w:hint="default"/>
      </w:rPr>
    </w:lvl>
    <w:lvl w:ilvl="3" w:tplc="A2647482">
      <w:start w:val="1"/>
      <w:numFmt w:val="bullet"/>
      <w:lvlText w:val=""/>
      <w:lvlJc w:val="left"/>
      <w:pPr>
        <w:ind w:left="2520" w:hanging="360"/>
      </w:pPr>
      <w:rPr>
        <w:rFonts w:ascii="Symbol" w:hAnsi="Symbol" w:hint="default"/>
      </w:rPr>
    </w:lvl>
    <w:lvl w:ilvl="4" w:tplc="35C06B94">
      <w:start w:val="1"/>
      <w:numFmt w:val="bullet"/>
      <w:lvlText w:val="o"/>
      <w:lvlJc w:val="left"/>
      <w:pPr>
        <w:ind w:left="3240" w:hanging="360"/>
      </w:pPr>
      <w:rPr>
        <w:rFonts w:ascii="Courier New" w:hAnsi="Courier New" w:hint="default"/>
      </w:rPr>
    </w:lvl>
    <w:lvl w:ilvl="5" w:tplc="A8B4727C">
      <w:start w:val="1"/>
      <w:numFmt w:val="bullet"/>
      <w:lvlText w:val=""/>
      <w:lvlJc w:val="left"/>
      <w:pPr>
        <w:ind w:left="3960" w:hanging="360"/>
      </w:pPr>
      <w:rPr>
        <w:rFonts w:ascii="Wingdings" w:hAnsi="Wingdings" w:hint="default"/>
      </w:rPr>
    </w:lvl>
    <w:lvl w:ilvl="6" w:tplc="69D6AB20">
      <w:start w:val="1"/>
      <w:numFmt w:val="bullet"/>
      <w:lvlText w:val=""/>
      <w:lvlJc w:val="left"/>
      <w:pPr>
        <w:ind w:left="4680" w:hanging="360"/>
      </w:pPr>
      <w:rPr>
        <w:rFonts w:ascii="Symbol" w:hAnsi="Symbol" w:hint="default"/>
      </w:rPr>
    </w:lvl>
    <w:lvl w:ilvl="7" w:tplc="9B6ACEA6">
      <w:start w:val="1"/>
      <w:numFmt w:val="bullet"/>
      <w:lvlText w:val="o"/>
      <w:lvlJc w:val="left"/>
      <w:pPr>
        <w:ind w:left="5400" w:hanging="360"/>
      </w:pPr>
      <w:rPr>
        <w:rFonts w:ascii="Courier New" w:hAnsi="Courier New" w:hint="default"/>
      </w:rPr>
    </w:lvl>
    <w:lvl w:ilvl="8" w:tplc="6096C7FC">
      <w:start w:val="1"/>
      <w:numFmt w:val="bullet"/>
      <w:lvlText w:val=""/>
      <w:lvlJc w:val="left"/>
      <w:pPr>
        <w:ind w:left="6120" w:hanging="360"/>
      </w:pPr>
      <w:rPr>
        <w:rFonts w:ascii="Wingdings" w:hAnsi="Wingdings" w:hint="default"/>
      </w:rPr>
    </w:lvl>
  </w:abstractNum>
  <w:abstractNum w:abstractNumId="26" w15:restartNumberingAfterBreak="0">
    <w:nsid w:val="59AB4FAE"/>
    <w:multiLevelType w:val="hybridMultilevel"/>
    <w:tmpl w:val="3B688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6B4569"/>
    <w:multiLevelType w:val="hybridMultilevel"/>
    <w:tmpl w:val="EDFCA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7B03D8"/>
    <w:multiLevelType w:val="hybridMultilevel"/>
    <w:tmpl w:val="54EC65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9301DCB"/>
    <w:multiLevelType w:val="hybridMultilevel"/>
    <w:tmpl w:val="6832A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B5863EB"/>
    <w:multiLevelType w:val="hybridMultilevel"/>
    <w:tmpl w:val="02084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AC673B"/>
    <w:multiLevelType w:val="hybridMultilevel"/>
    <w:tmpl w:val="2E8AE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8F7AD8"/>
    <w:multiLevelType w:val="hybridMultilevel"/>
    <w:tmpl w:val="61487496"/>
    <w:lvl w:ilvl="0" w:tplc="678A9CB8">
      <w:start w:val="1"/>
      <w:numFmt w:val="lowerLetter"/>
      <w:lvlText w:val="%1)"/>
      <w:lvlJc w:val="left"/>
      <w:pPr>
        <w:ind w:left="457" w:hanging="360"/>
      </w:pPr>
      <w:rPr>
        <w:rFonts w:asciiTheme="minorHAnsi" w:eastAsiaTheme="minorHAnsi" w:hAnsiTheme="minorHAnsi" w:cstheme="minorHAnsi"/>
      </w:rPr>
    </w:lvl>
    <w:lvl w:ilvl="1" w:tplc="0C090003" w:tentative="1">
      <w:start w:val="1"/>
      <w:numFmt w:val="bullet"/>
      <w:lvlText w:val="o"/>
      <w:lvlJc w:val="left"/>
      <w:pPr>
        <w:ind w:left="1177" w:hanging="360"/>
      </w:pPr>
      <w:rPr>
        <w:rFonts w:ascii="Courier New" w:hAnsi="Courier New" w:cs="Courier New" w:hint="default"/>
      </w:rPr>
    </w:lvl>
    <w:lvl w:ilvl="2" w:tplc="0C090005" w:tentative="1">
      <w:start w:val="1"/>
      <w:numFmt w:val="bullet"/>
      <w:lvlText w:val=""/>
      <w:lvlJc w:val="left"/>
      <w:pPr>
        <w:ind w:left="1897" w:hanging="360"/>
      </w:pPr>
      <w:rPr>
        <w:rFonts w:ascii="Wingdings" w:hAnsi="Wingdings" w:hint="default"/>
      </w:rPr>
    </w:lvl>
    <w:lvl w:ilvl="3" w:tplc="0C090001" w:tentative="1">
      <w:start w:val="1"/>
      <w:numFmt w:val="bullet"/>
      <w:lvlText w:val=""/>
      <w:lvlJc w:val="left"/>
      <w:pPr>
        <w:ind w:left="2617" w:hanging="360"/>
      </w:pPr>
      <w:rPr>
        <w:rFonts w:ascii="Symbol" w:hAnsi="Symbol" w:hint="default"/>
      </w:rPr>
    </w:lvl>
    <w:lvl w:ilvl="4" w:tplc="0C090003" w:tentative="1">
      <w:start w:val="1"/>
      <w:numFmt w:val="bullet"/>
      <w:lvlText w:val="o"/>
      <w:lvlJc w:val="left"/>
      <w:pPr>
        <w:ind w:left="3337" w:hanging="360"/>
      </w:pPr>
      <w:rPr>
        <w:rFonts w:ascii="Courier New" w:hAnsi="Courier New" w:cs="Courier New" w:hint="default"/>
      </w:rPr>
    </w:lvl>
    <w:lvl w:ilvl="5" w:tplc="0C090005" w:tentative="1">
      <w:start w:val="1"/>
      <w:numFmt w:val="bullet"/>
      <w:lvlText w:val=""/>
      <w:lvlJc w:val="left"/>
      <w:pPr>
        <w:ind w:left="4057" w:hanging="360"/>
      </w:pPr>
      <w:rPr>
        <w:rFonts w:ascii="Wingdings" w:hAnsi="Wingdings" w:hint="default"/>
      </w:rPr>
    </w:lvl>
    <w:lvl w:ilvl="6" w:tplc="0C090001" w:tentative="1">
      <w:start w:val="1"/>
      <w:numFmt w:val="bullet"/>
      <w:lvlText w:val=""/>
      <w:lvlJc w:val="left"/>
      <w:pPr>
        <w:ind w:left="4777" w:hanging="360"/>
      </w:pPr>
      <w:rPr>
        <w:rFonts w:ascii="Symbol" w:hAnsi="Symbol" w:hint="default"/>
      </w:rPr>
    </w:lvl>
    <w:lvl w:ilvl="7" w:tplc="0C090003" w:tentative="1">
      <w:start w:val="1"/>
      <w:numFmt w:val="bullet"/>
      <w:lvlText w:val="o"/>
      <w:lvlJc w:val="left"/>
      <w:pPr>
        <w:ind w:left="5497" w:hanging="360"/>
      </w:pPr>
      <w:rPr>
        <w:rFonts w:ascii="Courier New" w:hAnsi="Courier New" w:cs="Courier New" w:hint="default"/>
      </w:rPr>
    </w:lvl>
    <w:lvl w:ilvl="8" w:tplc="0C090005" w:tentative="1">
      <w:start w:val="1"/>
      <w:numFmt w:val="bullet"/>
      <w:lvlText w:val=""/>
      <w:lvlJc w:val="left"/>
      <w:pPr>
        <w:ind w:left="6217" w:hanging="360"/>
      </w:pPr>
      <w:rPr>
        <w:rFonts w:ascii="Wingdings" w:hAnsi="Wingdings" w:hint="default"/>
      </w:rPr>
    </w:lvl>
  </w:abstractNum>
  <w:abstractNum w:abstractNumId="33" w15:restartNumberingAfterBreak="0">
    <w:nsid w:val="6D117A13"/>
    <w:multiLevelType w:val="hybridMultilevel"/>
    <w:tmpl w:val="6CE4FC0E"/>
    <w:lvl w:ilvl="0" w:tplc="45C878FC">
      <w:start w:val="1"/>
      <w:numFmt w:val="lowerLetter"/>
      <w:lvlText w:val="%1)"/>
      <w:lvlJc w:val="left"/>
      <w:pPr>
        <w:ind w:left="457" w:hanging="360"/>
      </w:pPr>
      <w:rPr>
        <w:rFonts w:asciiTheme="minorHAnsi" w:eastAsiaTheme="minorHAnsi" w:hAnsiTheme="minorHAnsi" w:cstheme="minorHAnsi"/>
      </w:rPr>
    </w:lvl>
    <w:lvl w:ilvl="1" w:tplc="0C090003" w:tentative="1">
      <w:start w:val="1"/>
      <w:numFmt w:val="bullet"/>
      <w:lvlText w:val="o"/>
      <w:lvlJc w:val="left"/>
      <w:pPr>
        <w:ind w:left="1177" w:hanging="360"/>
      </w:pPr>
      <w:rPr>
        <w:rFonts w:ascii="Courier New" w:hAnsi="Courier New" w:cs="Courier New" w:hint="default"/>
      </w:rPr>
    </w:lvl>
    <w:lvl w:ilvl="2" w:tplc="0C090005" w:tentative="1">
      <w:start w:val="1"/>
      <w:numFmt w:val="bullet"/>
      <w:lvlText w:val=""/>
      <w:lvlJc w:val="left"/>
      <w:pPr>
        <w:ind w:left="1897" w:hanging="360"/>
      </w:pPr>
      <w:rPr>
        <w:rFonts w:ascii="Wingdings" w:hAnsi="Wingdings" w:hint="default"/>
      </w:rPr>
    </w:lvl>
    <w:lvl w:ilvl="3" w:tplc="0C090001" w:tentative="1">
      <w:start w:val="1"/>
      <w:numFmt w:val="bullet"/>
      <w:lvlText w:val=""/>
      <w:lvlJc w:val="left"/>
      <w:pPr>
        <w:ind w:left="2617" w:hanging="360"/>
      </w:pPr>
      <w:rPr>
        <w:rFonts w:ascii="Symbol" w:hAnsi="Symbol" w:hint="default"/>
      </w:rPr>
    </w:lvl>
    <w:lvl w:ilvl="4" w:tplc="0C090003" w:tentative="1">
      <w:start w:val="1"/>
      <w:numFmt w:val="bullet"/>
      <w:lvlText w:val="o"/>
      <w:lvlJc w:val="left"/>
      <w:pPr>
        <w:ind w:left="3337" w:hanging="360"/>
      </w:pPr>
      <w:rPr>
        <w:rFonts w:ascii="Courier New" w:hAnsi="Courier New" w:cs="Courier New" w:hint="default"/>
      </w:rPr>
    </w:lvl>
    <w:lvl w:ilvl="5" w:tplc="0C090005" w:tentative="1">
      <w:start w:val="1"/>
      <w:numFmt w:val="bullet"/>
      <w:lvlText w:val=""/>
      <w:lvlJc w:val="left"/>
      <w:pPr>
        <w:ind w:left="4057" w:hanging="360"/>
      </w:pPr>
      <w:rPr>
        <w:rFonts w:ascii="Wingdings" w:hAnsi="Wingdings" w:hint="default"/>
      </w:rPr>
    </w:lvl>
    <w:lvl w:ilvl="6" w:tplc="0C090001" w:tentative="1">
      <w:start w:val="1"/>
      <w:numFmt w:val="bullet"/>
      <w:lvlText w:val=""/>
      <w:lvlJc w:val="left"/>
      <w:pPr>
        <w:ind w:left="4777" w:hanging="360"/>
      </w:pPr>
      <w:rPr>
        <w:rFonts w:ascii="Symbol" w:hAnsi="Symbol" w:hint="default"/>
      </w:rPr>
    </w:lvl>
    <w:lvl w:ilvl="7" w:tplc="0C090003" w:tentative="1">
      <w:start w:val="1"/>
      <w:numFmt w:val="bullet"/>
      <w:lvlText w:val="o"/>
      <w:lvlJc w:val="left"/>
      <w:pPr>
        <w:ind w:left="5497" w:hanging="360"/>
      </w:pPr>
      <w:rPr>
        <w:rFonts w:ascii="Courier New" w:hAnsi="Courier New" w:cs="Courier New" w:hint="default"/>
      </w:rPr>
    </w:lvl>
    <w:lvl w:ilvl="8" w:tplc="0C090005" w:tentative="1">
      <w:start w:val="1"/>
      <w:numFmt w:val="bullet"/>
      <w:lvlText w:val=""/>
      <w:lvlJc w:val="left"/>
      <w:pPr>
        <w:ind w:left="6217" w:hanging="360"/>
      </w:pPr>
      <w:rPr>
        <w:rFonts w:ascii="Wingdings" w:hAnsi="Wingdings" w:hint="default"/>
      </w:rPr>
    </w:lvl>
  </w:abstractNum>
  <w:abstractNum w:abstractNumId="34" w15:restartNumberingAfterBreak="0">
    <w:nsid w:val="6E213177"/>
    <w:multiLevelType w:val="hybridMultilevel"/>
    <w:tmpl w:val="B150F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1180463"/>
    <w:multiLevelType w:val="hybridMultilevel"/>
    <w:tmpl w:val="FF66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86683"/>
    <w:multiLevelType w:val="hybridMultilevel"/>
    <w:tmpl w:val="F7FAC0B8"/>
    <w:lvl w:ilvl="0" w:tplc="7F0A060C">
      <w:start w:val="1"/>
      <w:numFmt w:val="bullet"/>
      <w:lvlText w:val="-"/>
      <w:lvlJc w:val="left"/>
      <w:pPr>
        <w:ind w:left="1140" w:hanging="360"/>
      </w:pPr>
      <w:rPr>
        <w:rFonts w:ascii="Century Gothic" w:eastAsiaTheme="minorHAnsi" w:hAnsi="Century Gothic" w:cstheme="minorBidi"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num w:numId="1">
    <w:abstractNumId w:val="11"/>
  </w:num>
  <w:num w:numId="2">
    <w:abstractNumId w:val="29"/>
  </w:num>
  <w:num w:numId="3">
    <w:abstractNumId w:val="2"/>
  </w:num>
  <w:num w:numId="4">
    <w:abstractNumId w:val="13"/>
  </w:num>
  <w:num w:numId="5">
    <w:abstractNumId w:val="10"/>
  </w:num>
  <w:num w:numId="6">
    <w:abstractNumId w:val="27"/>
  </w:num>
  <w:num w:numId="7">
    <w:abstractNumId w:val="30"/>
  </w:num>
  <w:num w:numId="8">
    <w:abstractNumId w:val="32"/>
  </w:num>
  <w:num w:numId="9">
    <w:abstractNumId w:val="14"/>
  </w:num>
  <w:num w:numId="10">
    <w:abstractNumId w:val="17"/>
  </w:num>
  <w:num w:numId="11">
    <w:abstractNumId w:val="4"/>
  </w:num>
  <w:num w:numId="12">
    <w:abstractNumId w:val="16"/>
  </w:num>
  <w:num w:numId="13">
    <w:abstractNumId w:val="25"/>
  </w:num>
  <w:num w:numId="14">
    <w:abstractNumId w:val="26"/>
  </w:num>
  <w:num w:numId="15">
    <w:abstractNumId w:val="24"/>
  </w:num>
  <w:num w:numId="16">
    <w:abstractNumId w:val="22"/>
  </w:num>
  <w:num w:numId="17">
    <w:abstractNumId w:val="21"/>
  </w:num>
  <w:num w:numId="18">
    <w:abstractNumId w:val="15"/>
  </w:num>
  <w:num w:numId="19">
    <w:abstractNumId w:val="5"/>
  </w:num>
  <w:num w:numId="20">
    <w:abstractNumId w:val="0"/>
  </w:num>
  <w:num w:numId="21">
    <w:abstractNumId w:val="6"/>
  </w:num>
  <w:num w:numId="22">
    <w:abstractNumId w:val="31"/>
  </w:num>
  <w:num w:numId="23">
    <w:abstractNumId w:val="19"/>
  </w:num>
  <w:num w:numId="24">
    <w:abstractNumId w:val="33"/>
  </w:num>
  <w:num w:numId="25">
    <w:abstractNumId w:val="9"/>
  </w:num>
  <w:num w:numId="26">
    <w:abstractNumId w:val="7"/>
  </w:num>
  <w:num w:numId="27">
    <w:abstractNumId w:val="35"/>
  </w:num>
  <w:num w:numId="28">
    <w:abstractNumId w:val="3"/>
  </w:num>
  <w:num w:numId="29">
    <w:abstractNumId w:val="36"/>
  </w:num>
  <w:num w:numId="30">
    <w:abstractNumId w:val="18"/>
  </w:num>
  <w:num w:numId="31">
    <w:abstractNumId w:val="20"/>
  </w:num>
  <w:num w:numId="32">
    <w:abstractNumId w:val="12"/>
  </w:num>
  <w:num w:numId="33">
    <w:abstractNumId w:val="1"/>
  </w:num>
  <w:num w:numId="34">
    <w:abstractNumId w:val="23"/>
  </w:num>
  <w:num w:numId="35">
    <w:abstractNumId w:val="34"/>
  </w:num>
  <w:num w:numId="36">
    <w:abstractNumId w:val="28"/>
  </w:num>
  <w:num w:numId="3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3A"/>
    <w:rsid w:val="00000EBD"/>
    <w:rsid w:val="00001139"/>
    <w:rsid w:val="00001435"/>
    <w:rsid w:val="0000145A"/>
    <w:rsid w:val="00002533"/>
    <w:rsid w:val="00002AF1"/>
    <w:rsid w:val="000033CE"/>
    <w:rsid w:val="00007546"/>
    <w:rsid w:val="00007ECB"/>
    <w:rsid w:val="00010A40"/>
    <w:rsid w:val="00010F19"/>
    <w:rsid w:val="00011C25"/>
    <w:rsid w:val="00012109"/>
    <w:rsid w:val="00012C3D"/>
    <w:rsid w:val="000130CD"/>
    <w:rsid w:val="00013D20"/>
    <w:rsid w:val="00013EB1"/>
    <w:rsid w:val="00015235"/>
    <w:rsid w:val="00015D0E"/>
    <w:rsid w:val="00016C15"/>
    <w:rsid w:val="00017EE1"/>
    <w:rsid w:val="000208D0"/>
    <w:rsid w:val="00020940"/>
    <w:rsid w:val="00023501"/>
    <w:rsid w:val="00023DD9"/>
    <w:rsid w:val="000240E6"/>
    <w:rsid w:val="000241C2"/>
    <w:rsid w:val="00031646"/>
    <w:rsid w:val="00031932"/>
    <w:rsid w:val="00031D4F"/>
    <w:rsid w:val="00033A27"/>
    <w:rsid w:val="00034218"/>
    <w:rsid w:val="00034BE3"/>
    <w:rsid w:val="00034EC2"/>
    <w:rsid w:val="0003548C"/>
    <w:rsid w:val="00035D01"/>
    <w:rsid w:val="00041ACF"/>
    <w:rsid w:val="00041DDD"/>
    <w:rsid w:val="000425E1"/>
    <w:rsid w:val="00042C2B"/>
    <w:rsid w:val="00042F36"/>
    <w:rsid w:val="00043D50"/>
    <w:rsid w:val="00043EE7"/>
    <w:rsid w:val="0004736D"/>
    <w:rsid w:val="00047648"/>
    <w:rsid w:val="00047F49"/>
    <w:rsid w:val="00050A03"/>
    <w:rsid w:val="0005178E"/>
    <w:rsid w:val="000521C9"/>
    <w:rsid w:val="00052316"/>
    <w:rsid w:val="00052CC6"/>
    <w:rsid w:val="00052D12"/>
    <w:rsid w:val="00052DD5"/>
    <w:rsid w:val="0005390F"/>
    <w:rsid w:val="00053A64"/>
    <w:rsid w:val="00053AEC"/>
    <w:rsid w:val="00053CD8"/>
    <w:rsid w:val="00053FBF"/>
    <w:rsid w:val="0005472E"/>
    <w:rsid w:val="000553E2"/>
    <w:rsid w:val="00055FB6"/>
    <w:rsid w:val="00057979"/>
    <w:rsid w:val="00057B55"/>
    <w:rsid w:val="00057DD9"/>
    <w:rsid w:val="00062654"/>
    <w:rsid w:val="000632A9"/>
    <w:rsid w:val="00063614"/>
    <w:rsid w:val="00063C3C"/>
    <w:rsid w:val="00063F97"/>
    <w:rsid w:val="00064822"/>
    <w:rsid w:val="000655D7"/>
    <w:rsid w:val="00065D5A"/>
    <w:rsid w:val="000660EF"/>
    <w:rsid w:val="000666DC"/>
    <w:rsid w:val="00070C45"/>
    <w:rsid w:val="00070F25"/>
    <w:rsid w:val="0007115C"/>
    <w:rsid w:val="00071ECE"/>
    <w:rsid w:val="00073789"/>
    <w:rsid w:val="000739F9"/>
    <w:rsid w:val="00074F99"/>
    <w:rsid w:val="00076514"/>
    <w:rsid w:val="00080081"/>
    <w:rsid w:val="00080C1E"/>
    <w:rsid w:val="000812DA"/>
    <w:rsid w:val="0008148B"/>
    <w:rsid w:val="00082AD7"/>
    <w:rsid w:val="0008370A"/>
    <w:rsid w:val="00084401"/>
    <w:rsid w:val="000854F0"/>
    <w:rsid w:val="00086469"/>
    <w:rsid w:val="00086765"/>
    <w:rsid w:val="00090958"/>
    <w:rsid w:val="00090FD5"/>
    <w:rsid w:val="0009102B"/>
    <w:rsid w:val="000913D8"/>
    <w:rsid w:val="0009227E"/>
    <w:rsid w:val="00092BEC"/>
    <w:rsid w:val="0009344D"/>
    <w:rsid w:val="00093790"/>
    <w:rsid w:val="00093A4A"/>
    <w:rsid w:val="00094C5D"/>
    <w:rsid w:val="00096C60"/>
    <w:rsid w:val="00096DA5"/>
    <w:rsid w:val="000971E5"/>
    <w:rsid w:val="000A0729"/>
    <w:rsid w:val="000A1419"/>
    <w:rsid w:val="000A3D22"/>
    <w:rsid w:val="000A4322"/>
    <w:rsid w:val="000A599B"/>
    <w:rsid w:val="000B0A13"/>
    <w:rsid w:val="000B1D08"/>
    <w:rsid w:val="000B2ABD"/>
    <w:rsid w:val="000B4AF6"/>
    <w:rsid w:val="000B59DD"/>
    <w:rsid w:val="000B6B83"/>
    <w:rsid w:val="000B6C31"/>
    <w:rsid w:val="000B7DF8"/>
    <w:rsid w:val="000C08AD"/>
    <w:rsid w:val="000C2089"/>
    <w:rsid w:val="000C4F24"/>
    <w:rsid w:val="000C5CEB"/>
    <w:rsid w:val="000C5E55"/>
    <w:rsid w:val="000C6F61"/>
    <w:rsid w:val="000C7738"/>
    <w:rsid w:val="000C7B5E"/>
    <w:rsid w:val="000D095E"/>
    <w:rsid w:val="000D0DF4"/>
    <w:rsid w:val="000D1272"/>
    <w:rsid w:val="000D17AF"/>
    <w:rsid w:val="000D1C41"/>
    <w:rsid w:val="000D5513"/>
    <w:rsid w:val="000D5CC9"/>
    <w:rsid w:val="000D6445"/>
    <w:rsid w:val="000D6B4B"/>
    <w:rsid w:val="000E0741"/>
    <w:rsid w:val="000E1279"/>
    <w:rsid w:val="000E1803"/>
    <w:rsid w:val="000E227F"/>
    <w:rsid w:val="000E2636"/>
    <w:rsid w:val="000E2B6A"/>
    <w:rsid w:val="000E2BD6"/>
    <w:rsid w:val="000E3523"/>
    <w:rsid w:val="000E45C6"/>
    <w:rsid w:val="000E4C3A"/>
    <w:rsid w:val="000E5EED"/>
    <w:rsid w:val="000E5F44"/>
    <w:rsid w:val="000E6271"/>
    <w:rsid w:val="000E656A"/>
    <w:rsid w:val="000E65D6"/>
    <w:rsid w:val="000E7A36"/>
    <w:rsid w:val="000F1E9B"/>
    <w:rsid w:val="000F207F"/>
    <w:rsid w:val="000F30F0"/>
    <w:rsid w:val="000F3169"/>
    <w:rsid w:val="000F3F7E"/>
    <w:rsid w:val="000F4193"/>
    <w:rsid w:val="000F533B"/>
    <w:rsid w:val="000F6058"/>
    <w:rsid w:val="000F67AC"/>
    <w:rsid w:val="000F77C1"/>
    <w:rsid w:val="000F7E3E"/>
    <w:rsid w:val="001000B0"/>
    <w:rsid w:val="00100109"/>
    <w:rsid w:val="0010017B"/>
    <w:rsid w:val="0010145E"/>
    <w:rsid w:val="00101BC6"/>
    <w:rsid w:val="0010225B"/>
    <w:rsid w:val="00104F32"/>
    <w:rsid w:val="001059CC"/>
    <w:rsid w:val="00110E0B"/>
    <w:rsid w:val="00111A65"/>
    <w:rsid w:val="001121E1"/>
    <w:rsid w:val="00113365"/>
    <w:rsid w:val="00113A63"/>
    <w:rsid w:val="00115BD5"/>
    <w:rsid w:val="00116757"/>
    <w:rsid w:val="001169F0"/>
    <w:rsid w:val="00121268"/>
    <w:rsid w:val="001236D2"/>
    <w:rsid w:val="0012383E"/>
    <w:rsid w:val="00123901"/>
    <w:rsid w:val="00123BA1"/>
    <w:rsid w:val="001266D6"/>
    <w:rsid w:val="00126E9A"/>
    <w:rsid w:val="0013039C"/>
    <w:rsid w:val="00131B52"/>
    <w:rsid w:val="00132AE9"/>
    <w:rsid w:val="00132FC5"/>
    <w:rsid w:val="00137290"/>
    <w:rsid w:val="00141046"/>
    <w:rsid w:val="0014131C"/>
    <w:rsid w:val="00143912"/>
    <w:rsid w:val="00143C20"/>
    <w:rsid w:val="00143CAD"/>
    <w:rsid w:val="00145762"/>
    <w:rsid w:val="0014776F"/>
    <w:rsid w:val="00147B63"/>
    <w:rsid w:val="00147F13"/>
    <w:rsid w:val="00151026"/>
    <w:rsid w:val="001512E5"/>
    <w:rsid w:val="00151968"/>
    <w:rsid w:val="00151A43"/>
    <w:rsid w:val="00152B1A"/>
    <w:rsid w:val="0015395D"/>
    <w:rsid w:val="00153AE1"/>
    <w:rsid w:val="0015479E"/>
    <w:rsid w:val="0015493C"/>
    <w:rsid w:val="00154FF4"/>
    <w:rsid w:val="00160211"/>
    <w:rsid w:val="001616D9"/>
    <w:rsid w:val="0016228F"/>
    <w:rsid w:val="00162290"/>
    <w:rsid w:val="00163A23"/>
    <w:rsid w:val="00163C07"/>
    <w:rsid w:val="00164375"/>
    <w:rsid w:val="00165572"/>
    <w:rsid w:val="00165CD7"/>
    <w:rsid w:val="00165F58"/>
    <w:rsid w:val="001702C8"/>
    <w:rsid w:val="00174253"/>
    <w:rsid w:val="00175884"/>
    <w:rsid w:val="00175ACF"/>
    <w:rsid w:val="00176B93"/>
    <w:rsid w:val="00180D41"/>
    <w:rsid w:val="001819EE"/>
    <w:rsid w:val="00182C9A"/>
    <w:rsid w:val="001837B2"/>
    <w:rsid w:val="00183C83"/>
    <w:rsid w:val="00184498"/>
    <w:rsid w:val="00184FEE"/>
    <w:rsid w:val="00185C32"/>
    <w:rsid w:val="00187063"/>
    <w:rsid w:val="00187232"/>
    <w:rsid w:val="00187374"/>
    <w:rsid w:val="00190B6D"/>
    <w:rsid w:val="00191B3F"/>
    <w:rsid w:val="001938EB"/>
    <w:rsid w:val="00194F3D"/>
    <w:rsid w:val="00195112"/>
    <w:rsid w:val="0019596A"/>
    <w:rsid w:val="00195B65"/>
    <w:rsid w:val="00195BD4"/>
    <w:rsid w:val="00196066"/>
    <w:rsid w:val="001961BA"/>
    <w:rsid w:val="001A0B9A"/>
    <w:rsid w:val="001A1559"/>
    <w:rsid w:val="001A19A5"/>
    <w:rsid w:val="001A1A44"/>
    <w:rsid w:val="001A1F64"/>
    <w:rsid w:val="001A36D3"/>
    <w:rsid w:val="001A4504"/>
    <w:rsid w:val="001A6ADF"/>
    <w:rsid w:val="001A6EE3"/>
    <w:rsid w:val="001B0E54"/>
    <w:rsid w:val="001B2CEB"/>
    <w:rsid w:val="001B4A60"/>
    <w:rsid w:val="001B5127"/>
    <w:rsid w:val="001B60CE"/>
    <w:rsid w:val="001B7210"/>
    <w:rsid w:val="001B7FF8"/>
    <w:rsid w:val="001C04F2"/>
    <w:rsid w:val="001C0CEE"/>
    <w:rsid w:val="001C0E82"/>
    <w:rsid w:val="001C127D"/>
    <w:rsid w:val="001C1F5C"/>
    <w:rsid w:val="001C2442"/>
    <w:rsid w:val="001C26BF"/>
    <w:rsid w:val="001C30B1"/>
    <w:rsid w:val="001C34C9"/>
    <w:rsid w:val="001C398B"/>
    <w:rsid w:val="001C4070"/>
    <w:rsid w:val="001C414E"/>
    <w:rsid w:val="001C43AA"/>
    <w:rsid w:val="001C566E"/>
    <w:rsid w:val="001C6014"/>
    <w:rsid w:val="001C72F2"/>
    <w:rsid w:val="001C7FC0"/>
    <w:rsid w:val="001D1331"/>
    <w:rsid w:val="001D24A5"/>
    <w:rsid w:val="001D32E0"/>
    <w:rsid w:val="001D3F6B"/>
    <w:rsid w:val="001D5099"/>
    <w:rsid w:val="001D535B"/>
    <w:rsid w:val="001D5BFD"/>
    <w:rsid w:val="001D7C57"/>
    <w:rsid w:val="001D7FB7"/>
    <w:rsid w:val="001E0E69"/>
    <w:rsid w:val="001E342A"/>
    <w:rsid w:val="001E4CC8"/>
    <w:rsid w:val="001E5F02"/>
    <w:rsid w:val="001E6B22"/>
    <w:rsid w:val="001E71D9"/>
    <w:rsid w:val="001E7735"/>
    <w:rsid w:val="001E79A8"/>
    <w:rsid w:val="001E7DEF"/>
    <w:rsid w:val="001E7E90"/>
    <w:rsid w:val="001F0E7B"/>
    <w:rsid w:val="001F1282"/>
    <w:rsid w:val="001F1349"/>
    <w:rsid w:val="001F1B10"/>
    <w:rsid w:val="001F1BC3"/>
    <w:rsid w:val="001F1E01"/>
    <w:rsid w:val="001F20E8"/>
    <w:rsid w:val="001F2912"/>
    <w:rsid w:val="001F3143"/>
    <w:rsid w:val="001F3869"/>
    <w:rsid w:val="001F4BFA"/>
    <w:rsid w:val="001F53CB"/>
    <w:rsid w:val="001F6A1C"/>
    <w:rsid w:val="001F7A63"/>
    <w:rsid w:val="00200E14"/>
    <w:rsid w:val="00202299"/>
    <w:rsid w:val="00202F3C"/>
    <w:rsid w:val="002049E9"/>
    <w:rsid w:val="00206613"/>
    <w:rsid w:val="002076E4"/>
    <w:rsid w:val="00207C9E"/>
    <w:rsid w:val="0021072B"/>
    <w:rsid w:val="002107F9"/>
    <w:rsid w:val="00210E20"/>
    <w:rsid w:val="00212598"/>
    <w:rsid w:val="002159C2"/>
    <w:rsid w:val="002216AA"/>
    <w:rsid w:val="002223BC"/>
    <w:rsid w:val="00222FB1"/>
    <w:rsid w:val="002235AD"/>
    <w:rsid w:val="0022362F"/>
    <w:rsid w:val="0022516E"/>
    <w:rsid w:val="00227067"/>
    <w:rsid w:val="0022746A"/>
    <w:rsid w:val="0022748C"/>
    <w:rsid w:val="00227B56"/>
    <w:rsid w:val="00227C5D"/>
    <w:rsid w:val="00231C37"/>
    <w:rsid w:val="00232006"/>
    <w:rsid w:val="00233969"/>
    <w:rsid w:val="00233E44"/>
    <w:rsid w:val="0023405B"/>
    <w:rsid w:val="002340B5"/>
    <w:rsid w:val="002368CB"/>
    <w:rsid w:val="002374BB"/>
    <w:rsid w:val="002378FC"/>
    <w:rsid w:val="00237B4E"/>
    <w:rsid w:val="00237B63"/>
    <w:rsid w:val="00240F42"/>
    <w:rsid w:val="002414D9"/>
    <w:rsid w:val="00241C2B"/>
    <w:rsid w:val="002432A9"/>
    <w:rsid w:val="00243D93"/>
    <w:rsid w:val="002451F1"/>
    <w:rsid w:val="00246C33"/>
    <w:rsid w:val="00247C4E"/>
    <w:rsid w:val="0025007E"/>
    <w:rsid w:val="00250C3A"/>
    <w:rsid w:val="00250CC5"/>
    <w:rsid w:val="00252D85"/>
    <w:rsid w:val="00252E05"/>
    <w:rsid w:val="00253306"/>
    <w:rsid w:val="0025556F"/>
    <w:rsid w:val="00255817"/>
    <w:rsid w:val="0025595E"/>
    <w:rsid w:val="00255D55"/>
    <w:rsid w:val="0025715F"/>
    <w:rsid w:val="00261353"/>
    <w:rsid w:val="00261CEF"/>
    <w:rsid w:val="002632AC"/>
    <w:rsid w:val="00263D72"/>
    <w:rsid w:val="00264760"/>
    <w:rsid w:val="00265B2D"/>
    <w:rsid w:val="00271336"/>
    <w:rsid w:val="0027136A"/>
    <w:rsid w:val="0027163A"/>
    <w:rsid w:val="00272802"/>
    <w:rsid w:val="00272DD3"/>
    <w:rsid w:val="00273D9F"/>
    <w:rsid w:val="00274111"/>
    <w:rsid w:val="002767BC"/>
    <w:rsid w:val="0027713B"/>
    <w:rsid w:val="002778A5"/>
    <w:rsid w:val="00280E52"/>
    <w:rsid w:val="002813EE"/>
    <w:rsid w:val="00281FAD"/>
    <w:rsid w:val="00283584"/>
    <w:rsid w:val="002837BC"/>
    <w:rsid w:val="00284D82"/>
    <w:rsid w:val="00284DAF"/>
    <w:rsid w:val="0029076A"/>
    <w:rsid w:val="0029091A"/>
    <w:rsid w:val="0029140A"/>
    <w:rsid w:val="00292229"/>
    <w:rsid w:val="00292BAF"/>
    <w:rsid w:val="002932CB"/>
    <w:rsid w:val="00293383"/>
    <w:rsid w:val="00293B98"/>
    <w:rsid w:val="00295008"/>
    <w:rsid w:val="00295858"/>
    <w:rsid w:val="00296B08"/>
    <w:rsid w:val="00296C66"/>
    <w:rsid w:val="002975E1"/>
    <w:rsid w:val="00297B03"/>
    <w:rsid w:val="00297E4C"/>
    <w:rsid w:val="002A050F"/>
    <w:rsid w:val="002A131A"/>
    <w:rsid w:val="002A2594"/>
    <w:rsid w:val="002A28F3"/>
    <w:rsid w:val="002A2C6B"/>
    <w:rsid w:val="002A3107"/>
    <w:rsid w:val="002A33F0"/>
    <w:rsid w:val="002A35E8"/>
    <w:rsid w:val="002A489C"/>
    <w:rsid w:val="002A5252"/>
    <w:rsid w:val="002A5EAB"/>
    <w:rsid w:val="002B1797"/>
    <w:rsid w:val="002B1E02"/>
    <w:rsid w:val="002B36BF"/>
    <w:rsid w:val="002B373C"/>
    <w:rsid w:val="002B48C4"/>
    <w:rsid w:val="002B522E"/>
    <w:rsid w:val="002B606C"/>
    <w:rsid w:val="002B6848"/>
    <w:rsid w:val="002B6C6E"/>
    <w:rsid w:val="002B7273"/>
    <w:rsid w:val="002C056F"/>
    <w:rsid w:val="002C07FA"/>
    <w:rsid w:val="002C3389"/>
    <w:rsid w:val="002C350A"/>
    <w:rsid w:val="002C3D51"/>
    <w:rsid w:val="002C426B"/>
    <w:rsid w:val="002C5059"/>
    <w:rsid w:val="002C5889"/>
    <w:rsid w:val="002C6D33"/>
    <w:rsid w:val="002D0D38"/>
    <w:rsid w:val="002D1A11"/>
    <w:rsid w:val="002D37BD"/>
    <w:rsid w:val="002D53A6"/>
    <w:rsid w:val="002D5964"/>
    <w:rsid w:val="002D5C47"/>
    <w:rsid w:val="002D62B4"/>
    <w:rsid w:val="002D683C"/>
    <w:rsid w:val="002D6897"/>
    <w:rsid w:val="002D6DBC"/>
    <w:rsid w:val="002E060F"/>
    <w:rsid w:val="002E1B1C"/>
    <w:rsid w:val="002E3614"/>
    <w:rsid w:val="002E3B93"/>
    <w:rsid w:val="002E3F39"/>
    <w:rsid w:val="002E4845"/>
    <w:rsid w:val="002E6726"/>
    <w:rsid w:val="002E6F5E"/>
    <w:rsid w:val="002F0479"/>
    <w:rsid w:val="002F1692"/>
    <w:rsid w:val="002F4205"/>
    <w:rsid w:val="002F4897"/>
    <w:rsid w:val="002F4ED5"/>
    <w:rsid w:val="002F53FD"/>
    <w:rsid w:val="002F6113"/>
    <w:rsid w:val="002F6B5A"/>
    <w:rsid w:val="002F774F"/>
    <w:rsid w:val="002F7CF3"/>
    <w:rsid w:val="003009D7"/>
    <w:rsid w:val="003039D5"/>
    <w:rsid w:val="00304B91"/>
    <w:rsid w:val="00304D83"/>
    <w:rsid w:val="0030552F"/>
    <w:rsid w:val="003058E1"/>
    <w:rsid w:val="003071A1"/>
    <w:rsid w:val="00307844"/>
    <w:rsid w:val="00307858"/>
    <w:rsid w:val="003079E1"/>
    <w:rsid w:val="00310D46"/>
    <w:rsid w:val="0031147A"/>
    <w:rsid w:val="003117A9"/>
    <w:rsid w:val="00311B56"/>
    <w:rsid w:val="003129B2"/>
    <w:rsid w:val="00314315"/>
    <w:rsid w:val="00314B30"/>
    <w:rsid w:val="003154EE"/>
    <w:rsid w:val="00315FD5"/>
    <w:rsid w:val="003173C6"/>
    <w:rsid w:val="00322112"/>
    <w:rsid w:val="0032313A"/>
    <w:rsid w:val="003235A5"/>
    <w:rsid w:val="00323DD6"/>
    <w:rsid w:val="00325C9F"/>
    <w:rsid w:val="00326165"/>
    <w:rsid w:val="00326426"/>
    <w:rsid w:val="00326E57"/>
    <w:rsid w:val="0032765F"/>
    <w:rsid w:val="0033084E"/>
    <w:rsid w:val="003310A5"/>
    <w:rsid w:val="0033196E"/>
    <w:rsid w:val="003322FF"/>
    <w:rsid w:val="00334E9E"/>
    <w:rsid w:val="003361EE"/>
    <w:rsid w:val="00337529"/>
    <w:rsid w:val="003375EE"/>
    <w:rsid w:val="00341E53"/>
    <w:rsid w:val="00342A0D"/>
    <w:rsid w:val="00343239"/>
    <w:rsid w:val="003448E2"/>
    <w:rsid w:val="003453E0"/>
    <w:rsid w:val="00345CFD"/>
    <w:rsid w:val="003467D2"/>
    <w:rsid w:val="0034688B"/>
    <w:rsid w:val="00346C2E"/>
    <w:rsid w:val="00346EDE"/>
    <w:rsid w:val="00347010"/>
    <w:rsid w:val="00347305"/>
    <w:rsid w:val="00347824"/>
    <w:rsid w:val="0035018F"/>
    <w:rsid w:val="00352203"/>
    <w:rsid w:val="0035240A"/>
    <w:rsid w:val="003529EF"/>
    <w:rsid w:val="00353B5A"/>
    <w:rsid w:val="00355612"/>
    <w:rsid w:val="0035571E"/>
    <w:rsid w:val="00355B43"/>
    <w:rsid w:val="00356377"/>
    <w:rsid w:val="0035671C"/>
    <w:rsid w:val="003572D5"/>
    <w:rsid w:val="00357331"/>
    <w:rsid w:val="003578B1"/>
    <w:rsid w:val="00360285"/>
    <w:rsid w:val="00360B0D"/>
    <w:rsid w:val="00360CE4"/>
    <w:rsid w:val="0036469D"/>
    <w:rsid w:val="00366408"/>
    <w:rsid w:val="00366C92"/>
    <w:rsid w:val="00366CDA"/>
    <w:rsid w:val="00367EA0"/>
    <w:rsid w:val="003706CC"/>
    <w:rsid w:val="00370B31"/>
    <w:rsid w:val="00371584"/>
    <w:rsid w:val="00373901"/>
    <w:rsid w:val="0037477F"/>
    <w:rsid w:val="0037575E"/>
    <w:rsid w:val="0037689B"/>
    <w:rsid w:val="003772BC"/>
    <w:rsid w:val="00377E75"/>
    <w:rsid w:val="00380900"/>
    <w:rsid w:val="00381AD6"/>
    <w:rsid w:val="00382019"/>
    <w:rsid w:val="003823E7"/>
    <w:rsid w:val="00383F3E"/>
    <w:rsid w:val="00384777"/>
    <w:rsid w:val="003859DE"/>
    <w:rsid w:val="00385B2D"/>
    <w:rsid w:val="00385EDE"/>
    <w:rsid w:val="00386B03"/>
    <w:rsid w:val="00387A6A"/>
    <w:rsid w:val="00387F3D"/>
    <w:rsid w:val="00390531"/>
    <w:rsid w:val="00390DB5"/>
    <w:rsid w:val="00390EBD"/>
    <w:rsid w:val="003911E7"/>
    <w:rsid w:val="003920F5"/>
    <w:rsid w:val="00392172"/>
    <w:rsid w:val="003938B7"/>
    <w:rsid w:val="0039436B"/>
    <w:rsid w:val="00395E5B"/>
    <w:rsid w:val="00396331"/>
    <w:rsid w:val="00396BE1"/>
    <w:rsid w:val="00396CA4"/>
    <w:rsid w:val="003A00A3"/>
    <w:rsid w:val="003A117C"/>
    <w:rsid w:val="003A1507"/>
    <w:rsid w:val="003A22C4"/>
    <w:rsid w:val="003A401B"/>
    <w:rsid w:val="003A4439"/>
    <w:rsid w:val="003A4B37"/>
    <w:rsid w:val="003A4F5E"/>
    <w:rsid w:val="003A5B12"/>
    <w:rsid w:val="003A636D"/>
    <w:rsid w:val="003A64FA"/>
    <w:rsid w:val="003A6D82"/>
    <w:rsid w:val="003A7442"/>
    <w:rsid w:val="003A7B1A"/>
    <w:rsid w:val="003B2E72"/>
    <w:rsid w:val="003B3572"/>
    <w:rsid w:val="003B4A01"/>
    <w:rsid w:val="003B6051"/>
    <w:rsid w:val="003C2141"/>
    <w:rsid w:val="003C2636"/>
    <w:rsid w:val="003C37CB"/>
    <w:rsid w:val="003C3C92"/>
    <w:rsid w:val="003C4914"/>
    <w:rsid w:val="003C5241"/>
    <w:rsid w:val="003C52C6"/>
    <w:rsid w:val="003C6021"/>
    <w:rsid w:val="003D0406"/>
    <w:rsid w:val="003D05C9"/>
    <w:rsid w:val="003D181C"/>
    <w:rsid w:val="003D1E98"/>
    <w:rsid w:val="003D1F6E"/>
    <w:rsid w:val="003D3227"/>
    <w:rsid w:val="003D3E3A"/>
    <w:rsid w:val="003D3EB0"/>
    <w:rsid w:val="003D4224"/>
    <w:rsid w:val="003D46F0"/>
    <w:rsid w:val="003D477C"/>
    <w:rsid w:val="003D639B"/>
    <w:rsid w:val="003D6B7E"/>
    <w:rsid w:val="003D731B"/>
    <w:rsid w:val="003D7A2C"/>
    <w:rsid w:val="003E02BC"/>
    <w:rsid w:val="003E04A2"/>
    <w:rsid w:val="003E0A71"/>
    <w:rsid w:val="003E1043"/>
    <w:rsid w:val="003E1154"/>
    <w:rsid w:val="003E2E3B"/>
    <w:rsid w:val="003E4637"/>
    <w:rsid w:val="003E5B66"/>
    <w:rsid w:val="003E5C63"/>
    <w:rsid w:val="003E5EE8"/>
    <w:rsid w:val="003E7572"/>
    <w:rsid w:val="003E78AF"/>
    <w:rsid w:val="003E79C6"/>
    <w:rsid w:val="003F2DA2"/>
    <w:rsid w:val="003F3953"/>
    <w:rsid w:val="003F3D91"/>
    <w:rsid w:val="003F4D44"/>
    <w:rsid w:val="003F548A"/>
    <w:rsid w:val="003F54E9"/>
    <w:rsid w:val="003F6CEC"/>
    <w:rsid w:val="003F7F52"/>
    <w:rsid w:val="003F7FC1"/>
    <w:rsid w:val="00400968"/>
    <w:rsid w:val="00401ADA"/>
    <w:rsid w:val="004031B5"/>
    <w:rsid w:val="00404729"/>
    <w:rsid w:val="004075F2"/>
    <w:rsid w:val="004118E3"/>
    <w:rsid w:val="0041356B"/>
    <w:rsid w:val="004158B5"/>
    <w:rsid w:val="00415AF1"/>
    <w:rsid w:val="00416024"/>
    <w:rsid w:val="00416CD0"/>
    <w:rsid w:val="004171EE"/>
    <w:rsid w:val="00417734"/>
    <w:rsid w:val="00417987"/>
    <w:rsid w:val="00417ED9"/>
    <w:rsid w:val="00420B80"/>
    <w:rsid w:val="004212C9"/>
    <w:rsid w:val="004213CE"/>
    <w:rsid w:val="00422235"/>
    <w:rsid w:val="004233D8"/>
    <w:rsid w:val="004241DE"/>
    <w:rsid w:val="00424A82"/>
    <w:rsid w:val="00425901"/>
    <w:rsid w:val="00425CD5"/>
    <w:rsid w:val="00426724"/>
    <w:rsid w:val="00426D8B"/>
    <w:rsid w:val="00426E44"/>
    <w:rsid w:val="00427434"/>
    <w:rsid w:val="0042776B"/>
    <w:rsid w:val="00427A89"/>
    <w:rsid w:val="00427B16"/>
    <w:rsid w:val="00432BB9"/>
    <w:rsid w:val="004341A1"/>
    <w:rsid w:val="004343BB"/>
    <w:rsid w:val="004345E4"/>
    <w:rsid w:val="00435340"/>
    <w:rsid w:val="00435437"/>
    <w:rsid w:val="004354B7"/>
    <w:rsid w:val="00440A01"/>
    <w:rsid w:val="00440B7C"/>
    <w:rsid w:val="004421F8"/>
    <w:rsid w:val="004430F1"/>
    <w:rsid w:val="00443DC2"/>
    <w:rsid w:val="00443DCC"/>
    <w:rsid w:val="00444458"/>
    <w:rsid w:val="00444B15"/>
    <w:rsid w:val="00444EA0"/>
    <w:rsid w:val="00446037"/>
    <w:rsid w:val="004464D8"/>
    <w:rsid w:val="004466B3"/>
    <w:rsid w:val="0044687A"/>
    <w:rsid w:val="00446C25"/>
    <w:rsid w:val="00447EB5"/>
    <w:rsid w:val="004508A4"/>
    <w:rsid w:val="004524A1"/>
    <w:rsid w:val="00452AFD"/>
    <w:rsid w:val="0045317D"/>
    <w:rsid w:val="00453620"/>
    <w:rsid w:val="004542D6"/>
    <w:rsid w:val="00454A00"/>
    <w:rsid w:val="00454AED"/>
    <w:rsid w:val="00454F10"/>
    <w:rsid w:val="004557FE"/>
    <w:rsid w:val="00455EBE"/>
    <w:rsid w:val="00456317"/>
    <w:rsid w:val="00456D59"/>
    <w:rsid w:val="0045718C"/>
    <w:rsid w:val="00457AA3"/>
    <w:rsid w:val="004602FF"/>
    <w:rsid w:val="00461B7C"/>
    <w:rsid w:val="00461C96"/>
    <w:rsid w:val="00462166"/>
    <w:rsid w:val="004634D8"/>
    <w:rsid w:val="004664A2"/>
    <w:rsid w:val="004677DA"/>
    <w:rsid w:val="00467A83"/>
    <w:rsid w:val="00470193"/>
    <w:rsid w:val="00470385"/>
    <w:rsid w:val="00470E43"/>
    <w:rsid w:val="004728E3"/>
    <w:rsid w:val="00473E8B"/>
    <w:rsid w:val="004748C8"/>
    <w:rsid w:val="00475D67"/>
    <w:rsid w:val="00476458"/>
    <w:rsid w:val="00476BFA"/>
    <w:rsid w:val="00476DE7"/>
    <w:rsid w:val="00480447"/>
    <w:rsid w:val="004813FE"/>
    <w:rsid w:val="00481524"/>
    <w:rsid w:val="00481EBA"/>
    <w:rsid w:val="00481F15"/>
    <w:rsid w:val="00482610"/>
    <w:rsid w:val="00482A47"/>
    <w:rsid w:val="00483C6D"/>
    <w:rsid w:val="00483F0B"/>
    <w:rsid w:val="00484D62"/>
    <w:rsid w:val="00484FA2"/>
    <w:rsid w:val="0048600D"/>
    <w:rsid w:val="00486C9A"/>
    <w:rsid w:val="00487798"/>
    <w:rsid w:val="00491751"/>
    <w:rsid w:val="00492B1F"/>
    <w:rsid w:val="00492CBE"/>
    <w:rsid w:val="00493180"/>
    <w:rsid w:val="00493CBD"/>
    <w:rsid w:val="004941EE"/>
    <w:rsid w:val="00494FBB"/>
    <w:rsid w:val="00495987"/>
    <w:rsid w:val="00496697"/>
    <w:rsid w:val="004973CB"/>
    <w:rsid w:val="004A31B6"/>
    <w:rsid w:val="004A3C01"/>
    <w:rsid w:val="004A4C8A"/>
    <w:rsid w:val="004A51A7"/>
    <w:rsid w:val="004A5282"/>
    <w:rsid w:val="004A6223"/>
    <w:rsid w:val="004A7B39"/>
    <w:rsid w:val="004B0825"/>
    <w:rsid w:val="004B0AB8"/>
    <w:rsid w:val="004B145A"/>
    <w:rsid w:val="004B17C4"/>
    <w:rsid w:val="004B2490"/>
    <w:rsid w:val="004B2A96"/>
    <w:rsid w:val="004B2ACA"/>
    <w:rsid w:val="004B3A42"/>
    <w:rsid w:val="004B44CE"/>
    <w:rsid w:val="004B65CB"/>
    <w:rsid w:val="004B76C7"/>
    <w:rsid w:val="004C008B"/>
    <w:rsid w:val="004C00DA"/>
    <w:rsid w:val="004C0A00"/>
    <w:rsid w:val="004C0A4F"/>
    <w:rsid w:val="004C0E62"/>
    <w:rsid w:val="004C0ECD"/>
    <w:rsid w:val="004C1538"/>
    <w:rsid w:val="004C276C"/>
    <w:rsid w:val="004C5A4E"/>
    <w:rsid w:val="004C5B31"/>
    <w:rsid w:val="004C7F20"/>
    <w:rsid w:val="004D0A39"/>
    <w:rsid w:val="004D0EAD"/>
    <w:rsid w:val="004D124B"/>
    <w:rsid w:val="004D1397"/>
    <w:rsid w:val="004D18DF"/>
    <w:rsid w:val="004D1A17"/>
    <w:rsid w:val="004D1A86"/>
    <w:rsid w:val="004D2942"/>
    <w:rsid w:val="004D311E"/>
    <w:rsid w:val="004D3DCD"/>
    <w:rsid w:val="004D50BD"/>
    <w:rsid w:val="004D528A"/>
    <w:rsid w:val="004E06A8"/>
    <w:rsid w:val="004E2A50"/>
    <w:rsid w:val="004E2A92"/>
    <w:rsid w:val="004E37E3"/>
    <w:rsid w:val="004E4425"/>
    <w:rsid w:val="004E5BF4"/>
    <w:rsid w:val="004E6946"/>
    <w:rsid w:val="004E7052"/>
    <w:rsid w:val="004F00AD"/>
    <w:rsid w:val="004F05FB"/>
    <w:rsid w:val="004F27A0"/>
    <w:rsid w:val="004F2895"/>
    <w:rsid w:val="004F2B3A"/>
    <w:rsid w:val="004F2FFE"/>
    <w:rsid w:val="004F384D"/>
    <w:rsid w:val="004F3BE9"/>
    <w:rsid w:val="004F4239"/>
    <w:rsid w:val="004F4272"/>
    <w:rsid w:val="004F4EC9"/>
    <w:rsid w:val="004F5A54"/>
    <w:rsid w:val="004F6E28"/>
    <w:rsid w:val="004F7E55"/>
    <w:rsid w:val="0050193F"/>
    <w:rsid w:val="005048EB"/>
    <w:rsid w:val="00505C04"/>
    <w:rsid w:val="00506433"/>
    <w:rsid w:val="00506943"/>
    <w:rsid w:val="00506C2D"/>
    <w:rsid w:val="00507A3C"/>
    <w:rsid w:val="005100B2"/>
    <w:rsid w:val="00513CE1"/>
    <w:rsid w:val="005148E0"/>
    <w:rsid w:val="0052009E"/>
    <w:rsid w:val="00520819"/>
    <w:rsid w:val="005208DD"/>
    <w:rsid w:val="00521CC8"/>
    <w:rsid w:val="00522272"/>
    <w:rsid w:val="005234AD"/>
    <w:rsid w:val="00523E7E"/>
    <w:rsid w:val="00524AFA"/>
    <w:rsid w:val="005250ED"/>
    <w:rsid w:val="0052561C"/>
    <w:rsid w:val="00525695"/>
    <w:rsid w:val="00527603"/>
    <w:rsid w:val="00527621"/>
    <w:rsid w:val="005305FB"/>
    <w:rsid w:val="0053181B"/>
    <w:rsid w:val="005320C8"/>
    <w:rsid w:val="00533136"/>
    <w:rsid w:val="00535258"/>
    <w:rsid w:val="00536AB7"/>
    <w:rsid w:val="005370DC"/>
    <w:rsid w:val="0054217A"/>
    <w:rsid w:val="00542727"/>
    <w:rsid w:val="00542C9C"/>
    <w:rsid w:val="00542D08"/>
    <w:rsid w:val="00545369"/>
    <w:rsid w:val="00546296"/>
    <w:rsid w:val="00546524"/>
    <w:rsid w:val="00546CCA"/>
    <w:rsid w:val="0054752E"/>
    <w:rsid w:val="005510DA"/>
    <w:rsid w:val="005537AD"/>
    <w:rsid w:val="00553805"/>
    <w:rsid w:val="005541AC"/>
    <w:rsid w:val="00554456"/>
    <w:rsid w:val="005560D5"/>
    <w:rsid w:val="00556EFA"/>
    <w:rsid w:val="005610AC"/>
    <w:rsid w:val="00561731"/>
    <w:rsid w:val="00561E89"/>
    <w:rsid w:val="0056235A"/>
    <w:rsid w:val="00562F92"/>
    <w:rsid w:val="00563DF7"/>
    <w:rsid w:val="00564A71"/>
    <w:rsid w:val="00564B0B"/>
    <w:rsid w:val="005664BB"/>
    <w:rsid w:val="005668F0"/>
    <w:rsid w:val="00566F85"/>
    <w:rsid w:val="005715ED"/>
    <w:rsid w:val="00572BA1"/>
    <w:rsid w:val="00572EDD"/>
    <w:rsid w:val="00572FDA"/>
    <w:rsid w:val="00573640"/>
    <w:rsid w:val="005736A5"/>
    <w:rsid w:val="00573F8B"/>
    <w:rsid w:val="00574DC9"/>
    <w:rsid w:val="00574E65"/>
    <w:rsid w:val="005750BC"/>
    <w:rsid w:val="00576AA0"/>
    <w:rsid w:val="00576D5C"/>
    <w:rsid w:val="00577290"/>
    <w:rsid w:val="005775D7"/>
    <w:rsid w:val="00577FB3"/>
    <w:rsid w:val="00580253"/>
    <w:rsid w:val="005811D1"/>
    <w:rsid w:val="005825A6"/>
    <w:rsid w:val="00582C45"/>
    <w:rsid w:val="005833F4"/>
    <w:rsid w:val="00583605"/>
    <w:rsid w:val="00584396"/>
    <w:rsid w:val="00585A45"/>
    <w:rsid w:val="00585E57"/>
    <w:rsid w:val="0058643D"/>
    <w:rsid w:val="00586729"/>
    <w:rsid w:val="0058755F"/>
    <w:rsid w:val="005903C3"/>
    <w:rsid w:val="005911BE"/>
    <w:rsid w:val="005922E9"/>
    <w:rsid w:val="00592AF9"/>
    <w:rsid w:val="00594FDE"/>
    <w:rsid w:val="0059622F"/>
    <w:rsid w:val="005A057F"/>
    <w:rsid w:val="005A195F"/>
    <w:rsid w:val="005A2278"/>
    <w:rsid w:val="005A39F8"/>
    <w:rsid w:val="005A3F52"/>
    <w:rsid w:val="005A4768"/>
    <w:rsid w:val="005A5029"/>
    <w:rsid w:val="005A55E4"/>
    <w:rsid w:val="005A5A21"/>
    <w:rsid w:val="005A5A7B"/>
    <w:rsid w:val="005B1028"/>
    <w:rsid w:val="005B18E5"/>
    <w:rsid w:val="005B2702"/>
    <w:rsid w:val="005B3A7C"/>
    <w:rsid w:val="005B550A"/>
    <w:rsid w:val="005B5DA9"/>
    <w:rsid w:val="005B69DB"/>
    <w:rsid w:val="005B6E06"/>
    <w:rsid w:val="005B7578"/>
    <w:rsid w:val="005C1C07"/>
    <w:rsid w:val="005C1E54"/>
    <w:rsid w:val="005C2BAF"/>
    <w:rsid w:val="005C3B6F"/>
    <w:rsid w:val="005C4039"/>
    <w:rsid w:val="005C44A1"/>
    <w:rsid w:val="005C52ED"/>
    <w:rsid w:val="005C56C0"/>
    <w:rsid w:val="005C5D14"/>
    <w:rsid w:val="005C6F44"/>
    <w:rsid w:val="005C799C"/>
    <w:rsid w:val="005D0E17"/>
    <w:rsid w:val="005D212E"/>
    <w:rsid w:val="005D499D"/>
    <w:rsid w:val="005D7DA5"/>
    <w:rsid w:val="005E020D"/>
    <w:rsid w:val="005E0A31"/>
    <w:rsid w:val="005E1BBA"/>
    <w:rsid w:val="005E1F0E"/>
    <w:rsid w:val="005E2758"/>
    <w:rsid w:val="005E2D0E"/>
    <w:rsid w:val="005E3358"/>
    <w:rsid w:val="005E51FE"/>
    <w:rsid w:val="005E595E"/>
    <w:rsid w:val="005E5FE3"/>
    <w:rsid w:val="005E6953"/>
    <w:rsid w:val="005F1060"/>
    <w:rsid w:val="005F14EA"/>
    <w:rsid w:val="005F1AAA"/>
    <w:rsid w:val="005F3BF7"/>
    <w:rsid w:val="005F3C1B"/>
    <w:rsid w:val="005F41C6"/>
    <w:rsid w:val="00602E98"/>
    <w:rsid w:val="00603418"/>
    <w:rsid w:val="006041C0"/>
    <w:rsid w:val="00606F12"/>
    <w:rsid w:val="00607472"/>
    <w:rsid w:val="00610FF8"/>
    <w:rsid w:val="006114A9"/>
    <w:rsid w:val="00611B11"/>
    <w:rsid w:val="00611DEF"/>
    <w:rsid w:val="00612010"/>
    <w:rsid w:val="00613822"/>
    <w:rsid w:val="00613E4C"/>
    <w:rsid w:val="0061478F"/>
    <w:rsid w:val="006147D4"/>
    <w:rsid w:val="006147F6"/>
    <w:rsid w:val="0061518F"/>
    <w:rsid w:val="00615AF6"/>
    <w:rsid w:val="00617BE9"/>
    <w:rsid w:val="00620838"/>
    <w:rsid w:val="006210D0"/>
    <w:rsid w:val="00622128"/>
    <w:rsid w:val="00622C32"/>
    <w:rsid w:val="0062384C"/>
    <w:rsid w:val="00624760"/>
    <w:rsid w:val="00624CD9"/>
    <w:rsid w:val="00625654"/>
    <w:rsid w:val="0062584D"/>
    <w:rsid w:val="00625ED8"/>
    <w:rsid w:val="00625FBE"/>
    <w:rsid w:val="00626516"/>
    <w:rsid w:val="00626801"/>
    <w:rsid w:val="006300F5"/>
    <w:rsid w:val="00630B73"/>
    <w:rsid w:val="00630BA5"/>
    <w:rsid w:val="00631C48"/>
    <w:rsid w:val="00632504"/>
    <w:rsid w:val="00634C3C"/>
    <w:rsid w:val="006352F5"/>
    <w:rsid w:val="006362F9"/>
    <w:rsid w:val="006367FB"/>
    <w:rsid w:val="00636D0C"/>
    <w:rsid w:val="0063796A"/>
    <w:rsid w:val="006407CF"/>
    <w:rsid w:val="0064096E"/>
    <w:rsid w:val="00641022"/>
    <w:rsid w:val="00642CF7"/>
    <w:rsid w:val="006446BC"/>
    <w:rsid w:val="006457A6"/>
    <w:rsid w:val="00647833"/>
    <w:rsid w:val="0064783A"/>
    <w:rsid w:val="00650EB1"/>
    <w:rsid w:val="0065109B"/>
    <w:rsid w:val="00651222"/>
    <w:rsid w:val="00651F62"/>
    <w:rsid w:val="00651F9B"/>
    <w:rsid w:val="006533CE"/>
    <w:rsid w:val="00654034"/>
    <w:rsid w:val="006540E0"/>
    <w:rsid w:val="0065619B"/>
    <w:rsid w:val="00657C41"/>
    <w:rsid w:val="00660229"/>
    <w:rsid w:val="00660E28"/>
    <w:rsid w:val="006610D5"/>
    <w:rsid w:val="00661803"/>
    <w:rsid w:val="00661D1D"/>
    <w:rsid w:val="00663B44"/>
    <w:rsid w:val="00663BBE"/>
    <w:rsid w:val="00664435"/>
    <w:rsid w:val="0066541C"/>
    <w:rsid w:val="00667B66"/>
    <w:rsid w:val="00667BB9"/>
    <w:rsid w:val="0067114B"/>
    <w:rsid w:val="00672ECB"/>
    <w:rsid w:val="006731C6"/>
    <w:rsid w:val="00673B93"/>
    <w:rsid w:val="00674B21"/>
    <w:rsid w:val="00675B08"/>
    <w:rsid w:val="00680CE6"/>
    <w:rsid w:val="006813D3"/>
    <w:rsid w:val="006823DE"/>
    <w:rsid w:val="006825F5"/>
    <w:rsid w:val="00682AF2"/>
    <w:rsid w:val="00685358"/>
    <w:rsid w:val="00685D61"/>
    <w:rsid w:val="00685F8D"/>
    <w:rsid w:val="0068655C"/>
    <w:rsid w:val="0068713E"/>
    <w:rsid w:val="00687933"/>
    <w:rsid w:val="00687C7B"/>
    <w:rsid w:val="00692226"/>
    <w:rsid w:val="00692A52"/>
    <w:rsid w:val="006941E4"/>
    <w:rsid w:val="006946A7"/>
    <w:rsid w:val="00695D3E"/>
    <w:rsid w:val="006976B2"/>
    <w:rsid w:val="00697CAE"/>
    <w:rsid w:val="006A071A"/>
    <w:rsid w:val="006A3D59"/>
    <w:rsid w:val="006A4470"/>
    <w:rsid w:val="006A4527"/>
    <w:rsid w:val="006A6046"/>
    <w:rsid w:val="006A6396"/>
    <w:rsid w:val="006A63DA"/>
    <w:rsid w:val="006A7706"/>
    <w:rsid w:val="006A781F"/>
    <w:rsid w:val="006B194B"/>
    <w:rsid w:val="006B3089"/>
    <w:rsid w:val="006B3174"/>
    <w:rsid w:val="006B343E"/>
    <w:rsid w:val="006B605F"/>
    <w:rsid w:val="006B6239"/>
    <w:rsid w:val="006B6E08"/>
    <w:rsid w:val="006B7DFA"/>
    <w:rsid w:val="006C27F6"/>
    <w:rsid w:val="006C30FF"/>
    <w:rsid w:val="006C5225"/>
    <w:rsid w:val="006C6755"/>
    <w:rsid w:val="006C6C1C"/>
    <w:rsid w:val="006C7A1B"/>
    <w:rsid w:val="006C7CA2"/>
    <w:rsid w:val="006D020D"/>
    <w:rsid w:val="006D0FAD"/>
    <w:rsid w:val="006D22CC"/>
    <w:rsid w:val="006D2C2B"/>
    <w:rsid w:val="006D43C0"/>
    <w:rsid w:val="006D48F0"/>
    <w:rsid w:val="006D5642"/>
    <w:rsid w:val="006D6EC2"/>
    <w:rsid w:val="006E04D1"/>
    <w:rsid w:val="006E0993"/>
    <w:rsid w:val="006E24AA"/>
    <w:rsid w:val="006E268C"/>
    <w:rsid w:val="006E3408"/>
    <w:rsid w:val="006E47CE"/>
    <w:rsid w:val="006E565B"/>
    <w:rsid w:val="006E5963"/>
    <w:rsid w:val="006E5968"/>
    <w:rsid w:val="006E6051"/>
    <w:rsid w:val="006E78FD"/>
    <w:rsid w:val="006F09A2"/>
    <w:rsid w:val="006F24D0"/>
    <w:rsid w:val="006F2A2D"/>
    <w:rsid w:val="006F2D7B"/>
    <w:rsid w:val="006F4F69"/>
    <w:rsid w:val="006F67A9"/>
    <w:rsid w:val="006F6BCA"/>
    <w:rsid w:val="006F72BF"/>
    <w:rsid w:val="006F7535"/>
    <w:rsid w:val="006F7647"/>
    <w:rsid w:val="007016B3"/>
    <w:rsid w:val="00702FB1"/>
    <w:rsid w:val="00703D1A"/>
    <w:rsid w:val="007044D1"/>
    <w:rsid w:val="007044FA"/>
    <w:rsid w:val="00704B5C"/>
    <w:rsid w:val="00706F24"/>
    <w:rsid w:val="007100CE"/>
    <w:rsid w:val="007107DB"/>
    <w:rsid w:val="007112D8"/>
    <w:rsid w:val="00711826"/>
    <w:rsid w:val="0071364A"/>
    <w:rsid w:val="00715DA3"/>
    <w:rsid w:val="00716752"/>
    <w:rsid w:val="00716B2B"/>
    <w:rsid w:val="00717876"/>
    <w:rsid w:val="00720328"/>
    <w:rsid w:val="00720504"/>
    <w:rsid w:val="00721497"/>
    <w:rsid w:val="00721E3B"/>
    <w:rsid w:val="007220BF"/>
    <w:rsid w:val="007223DB"/>
    <w:rsid w:val="00722918"/>
    <w:rsid w:val="00723740"/>
    <w:rsid w:val="00724610"/>
    <w:rsid w:val="00724D26"/>
    <w:rsid w:val="007250DC"/>
    <w:rsid w:val="0072571F"/>
    <w:rsid w:val="00726518"/>
    <w:rsid w:val="00726766"/>
    <w:rsid w:val="00727984"/>
    <w:rsid w:val="00727B46"/>
    <w:rsid w:val="00727FF9"/>
    <w:rsid w:val="007322EF"/>
    <w:rsid w:val="00732855"/>
    <w:rsid w:val="00732A09"/>
    <w:rsid w:val="00732D8B"/>
    <w:rsid w:val="0073309C"/>
    <w:rsid w:val="00734D1D"/>
    <w:rsid w:val="0073658B"/>
    <w:rsid w:val="00736728"/>
    <w:rsid w:val="00740ADD"/>
    <w:rsid w:val="00741670"/>
    <w:rsid w:val="007417BF"/>
    <w:rsid w:val="007429F8"/>
    <w:rsid w:val="00742AE7"/>
    <w:rsid w:val="00742B0E"/>
    <w:rsid w:val="0074300B"/>
    <w:rsid w:val="0074342A"/>
    <w:rsid w:val="00743C64"/>
    <w:rsid w:val="00744F75"/>
    <w:rsid w:val="00745024"/>
    <w:rsid w:val="00745ECE"/>
    <w:rsid w:val="00746F52"/>
    <w:rsid w:val="007471F7"/>
    <w:rsid w:val="00750073"/>
    <w:rsid w:val="00750100"/>
    <w:rsid w:val="007506EF"/>
    <w:rsid w:val="0075165F"/>
    <w:rsid w:val="00752361"/>
    <w:rsid w:val="00752797"/>
    <w:rsid w:val="007529F6"/>
    <w:rsid w:val="007550E7"/>
    <w:rsid w:val="00755701"/>
    <w:rsid w:val="00756305"/>
    <w:rsid w:val="00756ED1"/>
    <w:rsid w:val="00760A9E"/>
    <w:rsid w:val="007617F0"/>
    <w:rsid w:val="00761A38"/>
    <w:rsid w:val="0076255A"/>
    <w:rsid w:val="007636B6"/>
    <w:rsid w:val="0076375A"/>
    <w:rsid w:val="00764B22"/>
    <w:rsid w:val="00765056"/>
    <w:rsid w:val="0076573B"/>
    <w:rsid w:val="0076613B"/>
    <w:rsid w:val="00766371"/>
    <w:rsid w:val="00766B65"/>
    <w:rsid w:val="00766BD8"/>
    <w:rsid w:val="007674FA"/>
    <w:rsid w:val="007675A1"/>
    <w:rsid w:val="007703CE"/>
    <w:rsid w:val="00770AF4"/>
    <w:rsid w:val="00770F36"/>
    <w:rsid w:val="00772D55"/>
    <w:rsid w:val="0077355D"/>
    <w:rsid w:val="00773EDD"/>
    <w:rsid w:val="00774E86"/>
    <w:rsid w:val="0077537C"/>
    <w:rsid w:val="0077635B"/>
    <w:rsid w:val="00777DD4"/>
    <w:rsid w:val="00780464"/>
    <w:rsid w:val="007815E4"/>
    <w:rsid w:val="00783D4B"/>
    <w:rsid w:val="0078421E"/>
    <w:rsid w:val="00784AD0"/>
    <w:rsid w:val="00786FC5"/>
    <w:rsid w:val="00792346"/>
    <w:rsid w:val="007926B0"/>
    <w:rsid w:val="007938BD"/>
    <w:rsid w:val="00794717"/>
    <w:rsid w:val="00794E9F"/>
    <w:rsid w:val="00795873"/>
    <w:rsid w:val="00795C0E"/>
    <w:rsid w:val="007965BA"/>
    <w:rsid w:val="00796DB6"/>
    <w:rsid w:val="00797034"/>
    <w:rsid w:val="007974F1"/>
    <w:rsid w:val="007A0790"/>
    <w:rsid w:val="007A1B60"/>
    <w:rsid w:val="007A236B"/>
    <w:rsid w:val="007A36C2"/>
    <w:rsid w:val="007A4E88"/>
    <w:rsid w:val="007A5B32"/>
    <w:rsid w:val="007A6583"/>
    <w:rsid w:val="007A6AF2"/>
    <w:rsid w:val="007A7842"/>
    <w:rsid w:val="007B036B"/>
    <w:rsid w:val="007B080A"/>
    <w:rsid w:val="007B0A30"/>
    <w:rsid w:val="007B3996"/>
    <w:rsid w:val="007B4772"/>
    <w:rsid w:val="007B4858"/>
    <w:rsid w:val="007B631D"/>
    <w:rsid w:val="007B64A4"/>
    <w:rsid w:val="007B6A24"/>
    <w:rsid w:val="007C044C"/>
    <w:rsid w:val="007C05EE"/>
    <w:rsid w:val="007C15BA"/>
    <w:rsid w:val="007C2579"/>
    <w:rsid w:val="007C3A61"/>
    <w:rsid w:val="007C3BE0"/>
    <w:rsid w:val="007C45F4"/>
    <w:rsid w:val="007C69EA"/>
    <w:rsid w:val="007C7B99"/>
    <w:rsid w:val="007C7C2E"/>
    <w:rsid w:val="007C7EE0"/>
    <w:rsid w:val="007D2378"/>
    <w:rsid w:val="007D329C"/>
    <w:rsid w:val="007D368E"/>
    <w:rsid w:val="007D3EC1"/>
    <w:rsid w:val="007D4CCA"/>
    <w:rsid w:val="007D4DC5"/>
    <w:rsid w:val="007D6ABA"/>
    <w:rsid w:val="007E0805"/>
    <w:rsid w:val="007E30F9"/>
    <w:rsid w:val="007E3A1D"/>
    <w:rsid w:val="007E3B75"/>
    <w:rsid w:val="007E537B"/>
    <w:rsid w:val="007E59D4"/>
    <w:rsid w:val="007E7B98"/>
    <w:rsid w:val="007F0BE8"/>
    <w:rsid w:val="007F0E63"/>
    <w:rsid w:val="007F2A31"/>
    <w:rsid w:val="007F406C"/>
    <w:rsid w:val="007F6B7A"/>
    <w:rsid w:val="007F75FC"/>
    <w:rsid w:val="008002FA"/>
    <w:rsid w:val="00801459"/>
    <w:rsid w:val="00804D43"/>
    <w:rsid w:val="00805E91"/>
    <w:rsid w:val="0080646F"/>
    <w:rsid w:val="008064FF"/>
    <w:rsid w:val="008071B2"/>
    <w:rsid w:val="00807331"/>
    <w:rsid w:val="008073EB"/>
    <w:rsid w:val="00807689"/>
    <w:rsid w:val="00807F0F"/>
    <w:rsid w:val="00810AC8"/>
    <w:rsid w:val="00812407"/>
    <w:rsid w:val="00812BAB"/>
    <w:rsid w:val="00812CDC"/>
    <w:rsid w:val="00813E99"/>
    <w:rsid w:val="00814D1B"/>
    <w:rsid w:val="0081548D"/>
    <w:rsid w:val="008155C1"/>
    <w:rsid w:val="008158A4"/>
    <w:rsid w:val="00815AF2"/>
    <w:rsid w:val="0081797F"/>
    <w:rsid w:val="00817B7F"/>
    <w:rsid w:val="00821E1C"/>
    <w:rsid w:val="008246D1"/>
    <w:rsid w:val="008251B3"/>
    <w:rsid w:val="00825FDF"/>
    <w:rsid w:val="00826798"/>
    <w:rsid w:val="0082783A"/>
    <w:rsid w:val="008278BC"/>
    <w:rsid w:val="00827C0F"/>
    <w:rsid w:val="00830222"/>
    <w:rsid w:val="008319FA"/>
    <w:rsid w:val="00832085"/>
    <w:rsid w:val="008320AC"/>
    <w:rsid w:val="00832928"/>
    <w:rsid w:val="00832FEF"/>
    <w:rsid w:val="0083337C"/>
    <w:rsid w:val="00833434"/>
    <w:rsid w:val="008342F8"/>
    <w:rsid w:val="00835230"/>
    <w:rsid w:val="00835A32"/>
    <w:rsid w:val="00836272"/>
    <w:rsid w:val="0083640F"/>
    <w:rsid w:val="0083724C"/>
    <w:rsid w:val="008374F3"/>
    <w:rsid w:val="00840795"/>
    <w:rsid w:val="00840EAE"/>
    <w:rsid w:val="0084152D"/>
    <w:rsid w:val="00842110"/>
    <w:rsid w:val="0084371D"/>
    <w:rsid w:val="00843D17"/>
    <w:rsid w:val="008444D0"/>
    <w:rsid w:val="0084587C"/>
    <w:rsid w:val="0084604F"/>
    <w:rsid w:val="008474EE"/>
    <w:rsid w:val="0085007C"/>
    <w:rsid w:val="00850A3D"/>
    <w:rsid w:val="008510BB"/>
    <w:rsid w:val="008529C7"/>
    <w:rsid w:val="00852CF8"/>
    <w:rsid w:val="00853178"/>
    <w:rsid w:val="008534C2"/>
    <w:rsid w:val="00854208"/>
    <w:rsid w:val="00856291"/>
    <w:rsid w:val="00856CAB"/>
    <w:rsid w:val="008571A2"/>
    <w:rsid w:val="00857A02"/>
    <w:rsid w:val="00857E48"/>
    <w:rsid w:val="008604A3"/>
    <w:rsid w:val="00860EC3"/>
    <w:rsid w:val="00861E16"/>
    <w:rsid w:val="008636C7"/>
    <w:rsid w:val="00864364"/>
    <w:rsid w:val="008655C6"/>
    <w:rsid w:val="008659F9"/>
    <w:rsid w:val="00867E22"/>
    <w:rsid w:val="00872E5E"/>
    <w:rsid w:val="008738A2"/>
    <w:rsid w:val="00874BC0"/>
    <w:rsid w:val="00875BCA"/>
    <w:rsid w:val="00875DAB"/>
    <w:rsid w:val="00876A68"/>
    <w:rsid w:val="00881555"/>
    <w:rsid w:val="00883371"/>
    <w:rsid w:val="00884D93"/>
    <w:rsid w:val="008862DE"/>
    <w:rsid w:val="008864D4"/>
    <w:rsid w:val="00890790"/>
    <w:rsid w:val="008911DA"/>
    <w:rsid w:val="008916F3"/>
    <w:rsid w:val="00891C6B"/>
    <w:rsid w:val="00892837"/>
    <w:rsid w:val="0089402E"/>
    <w:rsid w:val="00894390"/>
    <w:rsid w:val="008966B2"/>
    <w:rsid w:val="008A053A"/>
    <w:rsid w:val="008A2CE5"/>
    <w:rsid w:val="008A3CBD"/>
    <w:rsid w:val="008A481A"/>
    <w:rsid w:val="008A61EE"/>
    <w:rsid w:val="008A6940"/>
    <w:rsid w:val="008B024C"/>
    <w:rsid w:val="008B0301"/>
    <w:rsid w:val="008B048D"/>
    <w:rsid w:val="008B1455"/>
    <w:rsid w:val="008B1D51"/>
    <w:rsid w:val="008B273C"/>
    <w:rsid w:val="008B2E9F"/>
    <w:rsid w:val="008B6859"/>
    <w:rsid w:val="008B6A70"/>
    <w:rsid w:val="008B7A02"/>
    <w:rsid w:val="008C05C5"/>
    <w:rsid w:val="008C05CE"/>
    <w:rsid w:val="008C18FD"/>
    <w:rsid w:val="008C22AA"/>
    <w:rsid w:val="008C33F9"/>
    <w:rsid w:val="008C452F"/>
    <w:rsid w:val="008C45D2"/>
    <w:rsid w:val="008C4710"/>
    <w:rsid w:val="008C480A"/>
    <w:rsid w:val="008C490F"/>
    <w:rsid w:val="008C4ABF"/>
    <w:rsid w:val="008C4BD8"/>
    <w:rsid w:val="008C5B63"/>
    <w:rsid w:val="008C5D22"/>
    <w:rsid w:val="008C5D62"/>
    <w:rsid w:val="008C5D93"/>
    <w:rsid w:val="008C6891"/>
    <w:rsid w:val="008D004C"/>
    <w:rsid w:val="008D0124"/>
    <w:rsid w:val="008D34F8"/>
    <w:rsid w:val="008D35E1"/>
    <w:rsid w:val="008D3ECD"/>
    <w:rsid w:val="008D407D"/>
    <w:rsid w:val="008D465C"/>
    <w:rsid w:val="008D5AD9"/>
    <w:rsid w:val="008D6482"/>
    <w:rsid w:val="008D6B08"/>
    <w:rsid w:val="008D75D7"/>
    <w:rsid w:val="008D7917"/>
    <w:rsid w:val="008E04A8"/>
    <w:rsid w:val="008E0F9C"/>
    <w:rsid w:val="008E12B6"/>
    <w:rsid w:val="008E2194"/>
    <w:rsid w:val="008E2524"/>
    <w:rsid w:val="008E298B"/>
    <w:rsid w:val="008E2FB5"/>
    <w:rsid w:val="008E41C8"/>
    <w:rsid w:val="008E526E"/>
    <w:rsid w:val="008E6E2A"/>
    <w:rsid w:val="008E763E"/>
    <w:rsid w:val="008F0F6D"/>
    <w:rsid w:val="008F1071"/>
    <w:rsid w:val="008F2752"/>
    <w:rsid w:val="008F2B49"/>
    <w:rsid w:val="008F3AFB"/>
    <w:rsid w:val="008F3D4D"/>
    <w:rsid w:val="008F61DD"/>
    <w:rsid w:val="008F7CC0"/>
    <w:rsid w:val="0090013A"/>
    <w:rsid w:val="0090141F"/>
    <w:rsid w:val="00901E61"/>
    <w:rsid w:val="0090298D"/>
    <w:rsid w:val="00903547"/>
    <w:rsid w:val="009038D9"/>
    <w:rsid w:val="009045DA"/>
    <w:rsid w:val="009048A0"/>
    <w:rsid w:val="009051E2"/>
    <w:rsid w:val="00906DE1"/>
    <w:rsid w:val="009075C6"/>
    <w:rsid w:val="00911B2F"/>
    <w:rsid w:val="00912004"/>
    <w:rsid w:val="00912C03"/>
    <w:rsid w:val="00913C20"/>
    <w:rsid w:val="009143BC"/>
    <w:rsid w:val="00914849"/>
    <w:rsid w:val="00915156"/>
    <w:rsid w:val="00921262"/>
    <w:rsid w:val="00921539"/>
    <w:rsid w:val="00922059"/>
    <w:rsid w:val="00923E44"/>
    <w:rsid w:val="0092460E"/>
    <w:rsid w:val="0092486F"/>
    <w:rsid w:val="00924E13"/>
    <w:rsid w:val="00926664"/>
    <w:rsid w:val="00926D55"/>
    <w:rsid w:val="00927FCF"/>
    <w:rsid w:val="00930A04"/>
    <w:rsid w:val="00931E27"/>
    <w:rsid w:val="009336BF"/>
    <w:rsid w:val="00933DED"/>
    <w:rsid w:val="00934A5B"/>
    <w:rsid w:val="00934C51"/>
    <w:rsid w:val="00935D92"/>
    <w:rsid w:val="00941996"/>
    <w:rsid w:val="0094328A"/>
    <w:rsid w:val="009456C6"/>
    <w:rsid w:val="00945A78"/>
    <w:rsid w:val="0094676F"/>
    <w:rsid w:val="00946CAB"/>
    <w:rsid w:val="00951868"/>
    <w:rsid w:val="009520B4"/>
    <w:rsid w:val="00954369"/>
    <w:rsid w:val="0095448A"/>
    <w:rsid w:val="0095529C"/>
    <w:rsid w:val="0095551A"/>
    <w:rsid w:val="00956C51"/>
    <w:rsid w:val="00956E44"/>
    <w:rsid w:val="00956F73"/>
    <w:rsid w:val="009574DB"/>
    <w:rsid w:val="00957605"/>
    <w:rsid w:val="00960598"/>
    <w:rsid w:val="00960973"/>
    <w:rsid w:val="0096136C"/>
    <w:rsid w:val="00962481"/>
    <w:rsid w:val="00962EB8"/>
    <w:rsid w:val="00963386"/>
    <w:rsid w:val="00963920"/>
    <w:rsid w:val="00964E53"/>
    <w:rsid w:val="00965760"/>
    <w:rsid w:val="00965C13"/>
    <w:rsid w:val="00965C59"/>
    <w:rsid w:val="009660BB"/>
    <w:rsid w:val="00966BD4"/>
    <w:rsid w:val="0096748B"/>
    <w:rsid w:val="009704C7"/>
    <w:rsid w:val="00970975"/>
    <w:rsid w:val="00970D12"/>
    <w:rsid w:val="00971FC2"/>
    <w:rsid w:val="00971FF4"/>
    <w:rsid w:val="00972350"/>
    <w:rsid w:val="00972FCE"/>
    <w:rsid w:val="009734A1"/>
    <w:rsid w:val="0097374C"/>
    <w:rsid w:val="00973CFF"/>
    <w:rsid w:val="00973E35"/>
    <w:rsid w:val="00974163"/>
    <w:rsid w:val="00977A01"/>
    <w:rsid w:val="00977BE2"/>
    <w:rsid w:val="009808E6"/>
    <w:rsid w:val="00980F5B"/>
    <w:rsid w:val="009815BB"/>
    <w:rsid w:val="00981E0F"/>
    <w:rsid w:val="0098267E"/>
    <w:rsid w:val="00982D8B"/>
    <w:rsid w:val="00982FB9"/>
    <w:rsid w:val="00983A67"/>
    <w:rsid w:val="009842E7"/>
    <w:rsid w:val="00984994"/>
    <w:rsid w:val="00984B21"/>
    <w:rsid w:val="00987C24"/>
    <w:rsid w:val="00991180"/>
    <w:rsid w:val="009919ED"/>
    <w:rsid w:val="00991D31"/>
    <w:rsid w:val="00991D6F"/>
    <w:rsid w:val="009928E6"/>
    <w:rsid w:val="00993BDE"/>
    <w:rsid w:val="009945EE"/>
    <w:rsid w:val="009951FC"/>
    <w:rsid w:val="0099612B"/>
    <w:rsid w:val="0099615F"/>
    <w:rsid w:val="0099635B"/>
    <w:rsid w:val="009A05FB"/>
    <w:rsid w:val="009A181A"/>
    <w:rsid w:val="009A3473"/>
    <w:rsid w:val="009A3C21"/>
    <w:rsid w:val="009A49ED"/>
    <w:rsid w:val="009A557F"/>
    <w:rsid w:val="009A6D41"/>
    <w:rsid w:val="009B0E1F"/>
    <w:rsid w:val="009B0F00"/>
    <w:rsid w:val="009B223C"/>
    <w:rsid w:val="009B24A3"/>
    <w:rsid w:val="009B27B8"/>
    <w:rsid w:val="009B41F5"/>
    <w:rsid w:val="009B5C7E"/>
    <w:rsid w:val="009B5F0D"/>
    <w:rsid w:val="009B6491"/>
    <w:rsid w:val="009B7655"/>
    <w:rsid w:val="009B76CF"/>
    <w:rsid w:val="009B7828"/>
    <w:rsid w:val="009B7D44"/>
    <w:rsid w:val="009C03EC"/>
    <w:rsid w:val="009C04ED"/>
    <w:rsid w:val="009C0516"/>
    <w:rsid w:val="009C1768"/>
    <w:rsid w:val="009C26FA"/>
    <w:rsid w:val="009C2EB6"/>
    <w:rsid w:val="009C364A"/>
    <w:rsid w:val="009C36CA"/>
    <w:rsid w:val="009C4E72"/>
    <w:rsid w:val="009C5581"/>
    <w:rsid w:val="009D2276"/>
    <w:rsid w:val="009D3218"/>
    <w:rsid w:val="009D3560"/>
    <w:rsid w:val="009D3AC4"/>
    <w:rsid w:val="009D3D01"/>
    <w:rsid w:val="009D449A"/>
    <w:rsid w:val="009D4C02"/>
    <w:rsid w:val="009D652C"/>
    <w:rsid w:val="009D6E19"/>
    <w:rsid w:val="009D7E0E"/>
    <w:rsid w:val="009E13F6"/>
    <w:rsid w:val="009E1ADB"/>
    <w:rsid w:val="009E2567"/>
    <w:rsid w:val="009E2B28"/>
    <w:rsid w:val="009E395F"/>
    <w:rsid w:val="009E3F62"/>
    <w:rsid w:val="009E4B42"/>
    <w:rsid w:val="009E4F94"/>
    <w:rsid w:val="009E5AE5"/>
    <w:rsid w:val="009F0C98"/>
    <w:rsid w:val="009F1104"/>
    <w:rsid w:val="009F121B"/>
    <w:rsid w:val="009F1F45"/>
    <w:rsid w:val="009F2BF9"/>
    <w:rsid w:val="009F3290"/>
    <w:rsid w:val="009F486E"/>
    <w:rsid w:val="009F520B"/>
    <w:rsid w:val="009F5984"/>
    <w:rsid w:val="009F5B4D"/>
    <w:rsid w:val="00A00FFB"/>
    <w:rsid w:val="00A0101C"/>
    <w:rsid w:val="00A01F67"/>
    <w:rsid w:val="00A0241B"/>
    <w:rsid w:val="00A02545"/>
    <w:rsid w:val="00A02836"/>
    <w:rsid w:val="00A02957"/>
    <w:rsid w:val="00A0343B"/>
    <w:rsid w:val="00A04392"/>
    <w:rsid w:val="00A06E9D"/>
    <w:rsid w:val="00A07E73"/>
    <w:rsid w:val="00A10607"/>
    <w:rsid w:val="00A10744"/>
    <w:rsid w:val="00A10CAE"/>
    <w:rsid w:val="00A1267D"/>
    <w:rsid w:val="00A12F89"/>
    <w:rsid w:val="00A145A5"/>
    <w:rsid w:val="00A148DB"/>
    <w:rsid w:val="00A1605C"/>
    <w:rsid w:val="00A16523"/>
    <w:rsid w:val="00A16F20"/>
    <w:rsid w:val="00A17850"/>
    <w:rsid w:val="00A2114E"/>
    <w:rsid w:val="00A219A2"/>
    <w:rsid w:val="00A22330"/>
    <w:rsid w:val="00A23086"/>
    <w:rsid w:val="00A24D36"/>
    <w:rsid w:val="00A256CE"/>
    <w:rsid w:val="00A25ACF"/>
    <w:rsid w:val="00A26B90"/>
    <w:rsid w:val="00A2702C"/>
    <w:rsid w:val="00A30390"/>
    <w:rsid w:val="00A33108"/>
    <w:rsid w:val="00A33250"/>
    <w:rsid w:val="00A344D3"/>
    <w:rsid w:val="00A37E52"/>
    <w:rsid w:val="00A41C8E"/>
    <w:rsid w:val="00A4473B"/>
    <w:rsid w:val="00A44EC5"/>
    <w:rsid w:val="00A45C4B"/>
    <w:rsid w:val="00A463BA"/>
    <w:rsid w:val="00A51DE9"/>
    <w:rsid w:val="00A5380F"/>
    <w:rsid w:val="00A53B31"/>
    <w:rsid w:val="00A541AF"/>
    <w:rsid w:val="00A541BB"/>
    <w:rsid w:val="00A54273"/>
    <w:rsid w:val="00A5485B"/>
    <w:rsid w:val="00A54F1A"/>
    <w:rsid w:val="00A552FC"/>
    <w:rsid w:val="00A562B8"/>
    <w:rsid w:val="00A56FCA"/>
    <w:rsid w:val="00A61262"/>
    <w:rsid w:val="00A635FF"/>
    <w:rsid w:val="00A64DDA"/>
    <w:rsid w:val="00A65C9D"/>
    <w:rsid w:val="00A66D52"/>
    <w:rsid w:val="00A66DCB"/>
    <w:rsid w:val="00A705B6"/>
    <w:rsid w:val="00A70633"/>
    <w:rsid w:val="00A70B87"/>
    <w:rsid w:val="00A70DA1"/>
    <w:rsid w:val="00A71D56"/>
    <w:rsid w:val="00A7294C"/>
    <w:rsid w:val="00A72BC9"/>
    <w:rsid w:val="00A73543"/>
    <w:rsid w:val="00A73815"/>
    <w:rsid w:val="00A742C5"/>
    <w:rsid w:val="00A747F2"/>
    <w:rsid w:val="00A7491B"/>
    <w:rsid w:val="00A74AD3"/>
    <w:rsid w:val="00A74F03"/>
    <w:rsid w:val="00A75336"/>
    <w:rsid w:val="00A7630E"/>
    <w:rsid w:val="00A77C0D"/>
    <w:rsid w:val="00A8125B"/>
    <w:rsid w:val="00A82009"/>
    <w:rsid w:val="00A85DFD"/>
    <w:rsid w:val="00A8671C"/>
    <w:rsid w:val="00A86BA1"/>
    <w:rsid w:val="00A87172"/>
    <w:rsid w:val="00A87459"/>
    <w:rsid w:val="00A87EA5"/>
    <w:rsid w:val="00A90AEF"/>
    <w:rsid w:val="00A9371B"/>
    <w:rsid w:val="00A94B4A"/>
    <w:rsid w:val="00A95804"/>
    <w:rsid w:val="00A95BAB"/>
    <w:rsid w:val="00A97465"/>
    <w:rsid w:val="00A97DC4"/>
    <w:rsid w:val="00A97E30"/>
    <w:rsid w:val="00AA137D"/>
    <w:rsid w:val="00AA28D1"/>
    <w:rsid w:val="00AA2AFC"/>
    <w:rsid w:val="00AA2CE2"/>
    <w:rsid w:val="00AA3876"/>
    <w:rsid w:val="00AA5088"/>
    <w:rsid w:val="00AA60D1"/>
    <w:rsid w:val="00AA6532"/>
    <w:rsid w:val="00AB12CD"/>
    <w:rsid w:val="00AB2DF6"/>
    <w:rsid w:val="00AB343C"/>
    <w:rsid w:val="00AB43A7"/>
    <w:rsid w:val="00AB546E"/>
    <w:rsid w:val="00AB62C2"/>
    <w:rsid w:val="00AC0319"/>
    <w:rsid w:val="00AC1C38"/>
    <w:rsid w:val="00AC257D"/>
    <w:rsid w:val="00AC3BB8"/>
    <w:rsid w:val="00AC3E1F"/>
    <w:rsid w:val="00AC5DAF"/>
    <w:rsid w:val="00AC62EF"/>
    <w:rsid w:val="00AC67E7"/>
    <w:rsid w:val="00AC73BB"/>
    <w:rsid w:val="00AC7A18"/>
    <w:rsid w:val="00AC7BBF"/>
    <w:rsid w:val="00AD1553"/>
    <w:rsid w:val="00AD372E"/>
    <w:rsid w:val="00AD3BC9"/>
    <w:rsid w:val="00AD4465"/>
    <w:rsid w:val="00AD5E4A"/>
    <w:rsid w:val="00AD7E72"/>
    <w:rsid w:val="00AE1662"/>
    <w:rsid w:val="00AE1E43"/>
    <w:rsid w:val="00AE2B39"/>
    <w:rsid w:val="00AE2BCB"/>
    <w:rsid w:val="00AE2DB0"/>
    <w:rsid w:val="00AE3645"/>
    <w:rsid w:val="00AE3699"/>
    <w:rsid w:val="00AE38EB"/>
    <w:rsid w:val="00AE43FA"/>
    <w:rsid w:val="00AE4E96"/>
    <w:rsid w:val="00AE5CE2"/>
    <w:rsid w:val="00AE673B"/>
    <w:rsid w:val="00AE6827"/>
    <w:rsid w:val="00AE7AA8"/>
    <w:rsid w:val="00AF09EC"/>
    <w:rsid w:val="00AF0AF4"/>
    <w:rsid w:val="00AF15C2"/>
    <w:rsid w:val="00AF2C85"/>
    <w:rsid w:val="00AF2E92"/>
    <w:rsid w:val="00AF516D"/>
    <w:rsid w:val="00AF63B9"/>
    <w:rsid w:val="00AF70F8"/>
    <w:rsid w:val="00AF7130"/>
    <w:rsid w:val="00AF7A23"/>
    <w:rsid w:val="00B0034C"/>
    <w:rsid w:val="00B01A8E"/>
    <w:rsid w:val="00B0522E"/>
    <w:rsid w:val="00B0594C"/>
    <w:rsid w:val="00B073C4"/>
    <w:rsid w:val="00B07603"/>
    <w:rsid w:val="00B1052E"/>
    <w:rsid w:val="00B115A4"/>
    <w:rsid w:val="00B1168B"/>
    <w:rsid w:val="00B129D5"/>
    <w:rsid w:val="00B12D71"/>
    <w:rsid w:val="00B1453B"/>
    <w:rsid w:val="00B1541D"/>
    <w:rsid w:val="00B16641"/>
    <w:rsid w:val="00B1709C"/>
    <w:rsid w:val="00B17E83"/>
    <w:rsid w:val="00B201BD"/>
    <w:rsid w:val="00B206C0"/>
    <w:rsid w:val="00B20FB3"/>
    <w:rsid w:val="00B21466"/>
    <w:rsid w:val="00B220B2"/>
    <w:rsid w:val="00B23B42"/>
    <w:rsid w:val="00B23FD2"/>
    <w:rsid w:val="00B27972"/>
    <w:rsid w:val="00B3198F"/>
    <w:rsid w:val="00B31BBD"/>
    <w:rsid w:val="00B31E7F"/>
    <w:rsid w:val="00B32C01"/>
    <w:rsid w:val="00B330C7"/>
    <w:rsid w:val="00B33E95"/>
    <w:rsid w:val="00B33F1A"/>
    <w:rsid w:val="00B34634"/>
    <w:rsid w:val="00B34AE2"/>
    <w:rsid w:val="00B34C46"/>
    <w:rsid w:val="00B370D4"/>
    <w:rsid w:val="00B409A6"/>
    <w:rsid w:val="00B40B26"/>
    <w:rsid w:val="00B40DD2"/>
    <w:rsid w:val="00B413C0"/>
    <w:rsid w:val="00B414B1"/>
    <w:rsid w:val="00B41CF2"/>
    <w:rsid w:val="00B42B5E"/>
    <w:rsid w:val="00B42FAC"/>
    <w:rsid w:val="00B4561D"/>
    <w:rsid w:val="00B45708"/>
    <w:rsid w:val="00B45C7C"/>
    <w:rsid w:val="00B46B37"/>
    <w:rsid w:val="00B46B79"/>
    <w:rsid w:val="00B46ED0"/>
    <w:rsid w:val="00B513A6"/>
    <w:rsid w:val="00B54260"/>
    <w:rsid w:val="00B543D7"/>
    <w:rsid w:val="00B556FF"/>
    <w:rsid w:val="00B55ADC"/>
    <w:rsid w:val="00B56254"/>
    <w:rsid w:val="00B562EF"/>
    <w:rsid w:val="00B578EE"/>
    <w:rsid w:val="00B57AB7"/>
    <w:rsid w:val="00B60356"/>
    <w:rsid w:val="00B6073F"/>
    <w:rsid w:val="00B61BB5"/>
    <w:rsid w:val="00B6212F"/>
    <w:rsid w:val="00B62B1C"/>
    <w:rsid w:val="00B62B98"/>
    <w:rsid w:val="00B634B7"/>
    <w:rsid w:val="00B63DF2"/>
    <w:rsid w:val="00B645D9"/>
    <w:rsid w:val="00B64937"/>
    <w:rsid w:val="00B64C08"/>
    <w:rsid w:val="00B65246"/>
    <w:rsid w:val="00B65C1C"/>
    <w:rsid w:val="00B65F07"/>
    <w:rsid w:val="00B66009"/>
    <w:rsid w:val="00B7070C"/>
    <w:rsid w:val="00B71FAB"/>
    <w:rsid w:val="00B7215C"/>
    <w:rsid w:val="00B726DB"/>
    <w:rsid w:val="00B73644"/>
    <w:rsid w:val="00B73701"/>
    <w:rsid w:val="00B74B67"/>
    <w:rsid w:val="00B74F98"/>
    <w:rsid w:val="00B75451"/>
    <w:rsid w:val="00B75730"/>
    <w:rsid w:val="00B75B92"/>
    <w:rsid w:val="00B777F6"/>
    <w:rsid w:val="00B80335"/>
    <w:rsid w:val="00B808CA"/>
    <w:rsid w:val="00B81053"/>
    <w:rsid w:val="00B822A1"/>
    <w:rsid w:val="00B842DF"/>
    <w:rsid w:val="00B845B8"/>
    <w:rsid w:val="00B853C1"/>
    <w:rsid w:val="00B8658D"/>
    <w:rsid w:val="00B86B31"/>
    <w:rsid w:val="00B86C5C"/>
    <w:rsid w:val="00B86D95"/>
    <w:rsid w:val="00B8708F"/>
    <w:rsid w:val="00B8716F"/>
    <w:rsid w:val="00B87413"/>
    <w:rsid w:val="00B90D7B"/>
    <w:rsid w:val="00B91DB8"/>
    <w:rsid w:val="00B92E30"/>
    <w:rsid w:val="00B94C94"/>
    <w:rsid w:val="00B94D6D"/>
    <w:rsid w:val="00B9551F"/>
    <w:rsid w:val="00B96736"/>
    <w:rsid w:val="00B9753E"/>
    <w:rsid w:val="00BA01A9"/>
    <w:rsid w:val="00BA0C50"/>
    <w:rsid w:val="00BA178A"/>
    <w:rsid w:val="00BA1B48"/>
    <w:rsid w:val="00BA1CEC"/>
    <w:rsid w:val="00BA21D7"/>
    <w:rsid w:val="00BA6472"/>
    <w:rsid w:val="00BA7284"/>
    <w:rsid w:val="00BA7549"/>
    <w:rsid w:val="00BB04F6"/>
    <w:rsid w:val="00BB127A"/>
    <w:rsid w:val="00BB1C48"/>
    <w:rsid w:val="00BB2041"/>
    <w:rsid w:val="00BB22FA"/>
    <w:rsid w:val="00BB317D"/>
    <w:rsid w:val="00BB7547"/>
    <w:rsid w:val="00BB79FD"/>
    <w:rsid w:val="00BC19AA"/>
    <w:rsid w:val="00BC1CF7"/>
    <w:rsid w:val="00BC45A4"/>
    <w:rsid w:val="00BC4A52"/>
    <w:rsid w:val="00BC59A6"/>
    <w:rsid w:val="00BC69CD"/>
    <w:rsid w:val="00BC6C84"/>
    <w:rsid w:val="00BC6FE2"/>
    <w:rsid w:val="00BD1E71"/>
    <w:rsid w:val="00BD46AE"/>
    <w:rsid w:val="00BD50EB"/>
    <w:rsid w:val="00BD667F"/>
    <w:rsid w:val="00BE00E0"/>
    <w:rsid w:val="00BE0117"/>
    <w:rsid w:val="00BE1186"/>
    <w:rsid w:val="00BE34C2"/>
    <w:rsid w:val="00BE37B8"/>
    <w:rsid w:val="00BE3E09"/>
    <w:rsid w:val="00BE41C1"/>
    <w:rsid w:val="00BE4678"/>
    <w:rsid w:val="00BE6717"/>
    <w:rsid w:val="00BE67F8"/>
    <w:rsid w:val="00BE6839"/>
    <w:rsid w:val="00BE6A3D"/>
    <w:rsid w:val="00BF0250"/>
    <w:rsid w:val="00BF0EF8"/>
    <w:rsid w:val="00BF2421"/>
    <w:rsid w:val="00BF2EA3"/>
    <w:rsid w:val="00BF34B2"/>
    <w:rsid w:val="00BF58EE"/>
    <w:rsid w:val="00BF69D6"/>
    <w:rsid w:val="00BF6B90"/>
    <w:rsid w:val="00BF7824"/>
    <w:rsid w:val="00BF78A7"/>
    <w:rsid w:val="00C0207E"/>
    <w:rsid w:val="00C020D8"/>
    <w:rsid w:val="00C0359D"/>
    <w:rsid w:val="00C04A2D"/>
    <w:rsid w:val="00C04D55"/>
    <w:rsid w:val="00C05231"/>
    <w:rsid w:val="00C05DEE"/>
    <w:rsid w:val="00C060FF"/>
    <w:rsid w:val="00C063AB"/>
    <w:rsid w:val="00C066F4"/>
    <w:rsid w:val="00C06DCE"/>
    <w:rsid w:val="00C06FD0"/>
    <w:rsid w:val="00C0767A"/>
    <w:rsid w:val="00C07761"/>
    <w:rsid w:val="00C07794"/>
    <w:rsid w:val="00C11524"/>
    <w:rsid w:val="00C11B13"/>
    <w:rsid w:val="00C1279E"/>
    <w:rsid w:val="00C129FB"/>
    <w:rsid w:val="00C137C5"/>
    <w:rsid w:val="00C140E4"/>
    <w:rsid w:val="00C15574"/>
    <w:rsid w:val="00C16460"/>
    <w:rsid w:val="00C167EF"/>
    <w:rsid w:val="00C16F59"/>
    <w:rsid w:val="00C17557"/>
    <w:rsid w:val="00C178BC"/>
    <w:rsid w:val="00C20A56"/>
    <w:rsid w:val="00C20BFC"/>
    <w:rsid w:val="00C21F14"/>
    <w:rsid w:val="00C223AF"/>
    <w:rsid w:val="00C244A0"/>
    <w:rsid w:val="00C24C3C"/>
    <w:rsid w:val="00C256C5"/>
    <w:rsid w:val="00C26020"/>
    <w:rsid w:val="00C275A7"/>
    <w:rsid w:val="00C31722"/>
    <w:rsid w:val="00C317D5"/>
    <w:rsid w:val="00C32554"/>
    <w:rsid w:val="00C3369B"/>
    <w:rsid w:val="00C34404"/>
    <w:rsid w:val="00C35895"/>
    <w:rsid w:val="00C35B47"/>
    <w:rsid w:val="00C37B87"/>
    <w:rsid w:val="00C403D7"/>
    <w:rsid w:val="00C41820"/>
    <w:rsid w:val="00C4276E"/>
    <w:rsid w:val="00C42C77"/>
    <w:rsid w:val="00C430C3"/>
    <w:rsid w:val="00C43C78"/>
    <w:rsid w:val="00C43E96"/>
    <w:rsid w:val="00C44C23"/>
    <w:rsid w:val="00C45ACA"/>
    <w:rsid w:val="00C4703C"/>
    <w:rsid w:val="00C471A9"/>
    <w:rsid w:val="00C53823"/>
    <w:rsid w:val="00C53BE7"/>
    <w:rsid w:val="00C53C34"/>
    <w:rsid w:val="00C53D3B"/>
    <w:rsid w:val="00C54163"/>
    <w:rsid w:val="00C542DD"/>
    <w:rsid w:val="00C5471C"/>
    <w:rsid w:val="00C54CE1"/>
    <w:rsid w:val="00C54D64"/>
    <w:rsid w:val="00C56BF8"/>
    <w:rsid w:val="00C5768A"/>
    <w:rsid w:val="00C60DDA"/>
    <w:rsid w:val="00C61632"/>
    <w:rsid w:val="00C617FE"/>
    <w:rsid w:val="00C632A5"/>
    <w:rsid w:val="00C6353C"/>
    <w:rsid w:val="00C643A8"/>
    <w:rsid w:val="00C65F9F"/>
    <w:rsid w:val="00C663B0"/>
    <w:rsid w:val="00C67A35"/>
    <w:rsid w:val="00C70484"/>
    <w:rsid w:val="00C70857"/>
    <w:rsid w:val="00C70A5D"/>
    <w:rsid w:val="00C71130"/>
    <w:rsid w:val="00C714A1"/>
    <w:rsid w:val="00C71BC0"/>
    <w:rsid w:val="00C7304D"/>
    <w:rsid w:val="00C731A1"/>
    <w:rsid w:val="00C7351D"/>
    <w:rsid w:val="00C7352E"/>
    <w:rsid w:val="00C73A07"/>
    <w:rsid w:val="00C74463"/>
    <w:rsid w:val="00C744D5"/>
    <w:rsid w:val="00C74953"/>
    <w:rsid w:val="00C74963"/>
    <w:rsid w:val="00C74EFA"/>
    <w:rsid w:val="00C75CC1"/>
    <w:rsid w:val="00C776DA"/>
    <w:rsid w:val="00C80D4C"/>
    <w:rsid w:val="00C837CE"/>
    <w:rsid w:val="00C83AC6"/>
    <w:rsid w:val="00C83ACD"/>
    <w:rsid w:val="00C83BC1"/>
    <w:rsid w:val="00C84C29"/>
    <w:rsid w:val="00C8645E"/>
    <w:rsid w:val="00C86BBE"/>
    <w:rsid w:val="00C875B2"/>
    <w:rsid w:val="00C90393"/>
    <w:rsid w:val="00C91404"/>
    <w:rsid w:val="00C914A0"/>
    <w:rsid w:val="00C92A7E"/>
    <w:rsid w:val="00C92BF0"/>
    <w:rsid w:val="00C92D8C"/>
    <w:rsid w:val="00C9309D"/>
    <w:rsid w:val="00C93F83"/>
    <w:rsid w:val="00C9534C"/>
    <w:rsid w:val="00C9662D"/>
    <w:rsid w:val="00C96963"/>
    <w:rsid w:val="00C96C45"/>
    <w:rsid w:val="00C9784B"/>
    <w:rsid w:val="00CA00B4"/>
    <w:rsid w:val="00CA00F1"/>
    <w:rsid w:val="00CA045F"/>
    <w:rsid w:val="00CA13F4"/>
    <w:rsid w:val="00CA1B92"/>
    <w:rsid w:val="00CA1C73"/>
    <w:rsid w:val="00CA255E"/>
    <w:rsid w:val="00CA29B5"/>
    <w:rsid w:val="00CA6ED8"/>
    <w:rsid w:val="00CA759E"/>
    <w:rsid w:val="00CA7D09"/>
    <w:rsid w:val="00CB24C3"/>
    <w:rsid w:val="00CB2BE2"/>
    <w:rsid w:val="00CB2DCE"/>
    <w:rsid w:val="00CB3F43"/>
    <w:rsid w:val="00CB4B8E"/>
    <w:rsid w:val="00CB681D"/>
    <w:rsid w:val="00CB732A"/>
    <w:rsid w:val="00CB7CD7"/>
    <w:rsid w:val="00CC02B1"/>
    <w:rsid w:val="00CC0573"/>
    <w:rsid w:val="00CC0809"/>
    <w:rsid w:val="00CC1289"/>
    <w:rsid w:val="00CC17BE"/>
    <w:rsid w:val="00CC1865"/>
    <w:rsid w:val="00CC2553"/>
    <w:rsid w:val="00CC329D"/>
    <w:rsid w:val="00CC5914"/>
    <w:rsid w:val="00CC683B"/>
    <w:rsid w:val="00CD23AA"/>
    <w:rsid w:val="00CD31BB"/>
    <w:rsid w:val="00CD500B"/>
    <w:rsid w:val="00CD558F"/>
    <w:rsid w:val="00CD62C9"/>
    <w:rsid w:val="00CE185C"/>
    <w:rsid w:val="00CE2FDC"/>
    <w:rsid w:val="00CE30A8"/>
    <w:rsid w:val="00CE39BB"/>
    <w:rsid w:val="00CE5950"/>
    <w:rsid w:val="00CE6295"/>
    <w:rsid w:val="00CE66EF"/>
    <w:rsid w:val="00CF1FD6"/>
    <w:rsid w:val="00CF317E"/>
    <w:rsid w:val="00CF3614"/>
    <w:rsid w:val="00CF37B7"/>
    <w:rsid w:val="00CF3CD3"/>
    <w:rsid w:val="00CF442A"/>
    <w:rsid w:val="00CF5138"/>
    <w:rsid w:val="00CF5E9E"/>
    <w:rsid w:val="00CF63CF"/>
    <w:rsid w:val="00CF6994"/>
    <w:rsid w:val="00CF71DD"/>
    <w:rsid w:val="00CF7E6A"/>
    <w:rsid w:val="00D000EC"/>
    <w:rsid w:val="00D0098C"/>
    <w:rsid w:val="00D015BB"/>
    <w:rsid w:val="00D01A5C"/>
    <w:rsid w:val="00D01FC4"/>
    <w:rsid w:val="00D0237D"/>
    <w:rsid w:val="00D03C31"/>
    <w:rsid w:val="00D045D3"/>
    <w:rsid w:val="00D048E0"/>
    <w:rsid w:val="00D05DDA"/>
    <w:rsid w:val="00D06984"/>
    <w:rsid w:val="00D07E19"/>
    <w:rsid w:val="00D11118"/>
    <w:rsid w:val="00D1234B"/>
    <w:rsid w:val="00D12FEF"/>
    <w:rsid w:val="00D13EFA"/>
    <w:rsid w:val="00D15C1A"/>
    <w:rsid w:val="00D16255"/>
    <w:rsid w:val="00D1680C"/>
    <w:rsid w:val="00D17E5B"/>
    <w:rsid w:val="00D20087"/>
    <w:rsid w:val="00D2031E"/>
    <w:rsid w:val="00D20C03"/>
    <w:rsid w:val="00D20D30"/>
    <w:rsid w:val="00D219EB"/>
    <w:rsid w:val="00D21E76"/>
    <w:rsid w:val="00D22E80"/>
    <w:rsid w:val="00D23091"/>
    <w:rsid w:val="00D23165"/>
    <w:rsid w:val="00D23D25"/>
    <w:rsid w:val="00D2586E"/>
    <w:rsid w:val="00D25BE4"/>
    <w:rsid w:val="00D27521"/>
    <w:rsid w:val="00D27BA2"/>
    <w:rsid w:val="00D30203"/>
    <w:rsid w:val="00D30C8A"/>
    <w:rsid w:val="00D31677"/>
    <w:rsid w:val="00D31A9C"/>
    <w:rsid w:val="00D32E64"/>
    <w:rsid w:val="00D32FEF"/>
    <w:rsid w:val="00D33175"/>
    <w:rsid w:val="00D36185"/>
    <w:rsid w:val="00D36E5B"/>
    <w:rsid w:val="00D37297"/>
    <w:rsid w:val="00D41F5F"/>
    <w:rsid w:val="00D42B83"/>
    <w:rsid w:val="00D437A1"/>
    <w:rsid w:val="00D446BA"/>
    <w:rsid w:val="00D45451"/>
    <w:rsid w:val="00D459F2"/>
    <w:rsid w:val="00D45F27"/>
    <w:rsid w:val="00D46254"/>
    <w:rsid w:val="00D47AF4"/>
    <w:rsid w:val="00D51417"/>
    <w:rsid w:val="00D51B69"/>
    <w:rsid w:val="00D53AA8"/>
    <w:rsid w:val="00D55759"/>
    <w:rsid w:val="00D55F7C"/>
    <w:rsid w:val="00D57C45"/>
    <w:rsid w:val="00D605E5"/>
    <w:rsid w:val="00D60A47"/>
    <w:rsid w:val="00D610C5"/>
    <w:rsid w:val="00D616E4"/>
    <w:rsid w:val="00D62596"/>
    <w:rsid w:val="00D62C59"/>
    <w:rsid w:val="00D632CC"/>
    <w:rsid w:val="00D63771"/>
    <w:rsid w:val="00D6505A"/>
    <w:rsid w:val="00D651D1"/>
    <w:rsid w:val="00D65855"/>
    <w:rsid w:val="00D6622C"/>
    <w:rsid w:val="00D67318"/>
    <w:rsid w:val="00D71B37"/>
    <w:rsid w:val="00D71B86"/>
    <w:rsid w:val="00D7219F"/>
    <w:rsid w:val="00D726C1"/>
    <w:rsid w:val="00D72C5F"/>
    <w:rsid w:val="00D72D57"/>
    <w:rsid w:val="00D741AC"/>
    <w:rsid w:val="00D75486"/>
    <w:rsid w:val="00D76963"/>
    <w:rsid w:val="00D76B4D"/>
    <w:rsid w:val="00D80501"/>
    <w:rsid w:val="00D807F4"/>
    <w:rsid w:val="00D808BD"/>
    <w:rsid w:val="00D83AC5"/>
    <w:rsid w:val="00D843A4"/>
    <w:rsid w:val="00D86A48"/>
    <w:rsid w:val="00D87DCA"/>
    <w:rsid w:val="00D87F7E"/>
    <w:rsid w:val="00D90991"/>
    <w:rsid w:val="00D90A5E"/>
    <w:rsid w:val="00D92508"/>
    <w:rsid w:val="00D9386C"/>
    <w:rsid w:val="00D94E0A"/>
    <w:rsid w:val="00D9551F"/>
    <w:rsid w:val="00D9615B"/>
    <w:rsid w:val="00D96CA0"/>
    <w:rsid w:val="00D97BE7"/>
    <w:rsid w:val="00DA10FF"/>
    <w:rsid w:val="00DA159C"/>
    <w:rsid w:val="00DA1859"/>
    <w:rsid w:val="00DA2FED"/>
    <w:rsid w:val="00DA42F5"/>
    <w:rsid w:val="00DA4410"/>
    <w:rsid w:val="00DA5899"/>
    <w:rsid w:val="00DA6B4E"/>
    <w:rsid w:val="00DA7395"/>
    <w:rsid w:val="00DB077D"/>
    <w:rsid w:val="00DB0B2E"/>
    <w:rsid w:val="00DB149F"/>
    <w:rsid w:val="00DB29E7"/>
    <w:rsid w:val="00DB31C0"/>
    <w:rsid w:val="00DB3496"/>
    <w:rsid w:val="00DB60E6"/>
    <w:rsid w:val="00DB6A23"/>
    <w:rsid w:val="00DB70CD"/>
    <w:rsid w:val="00DB779C"/>
    <w:rsid w:val="00DB792C"/>
    <w:rsid w:val="00DB7DE9"/>
    <w:rsid w:val="00DC05BC"/>
    <w:rsid w:val="00DC0C0A"/>
    <w:rsid w:val="00DC3448"/>
    <w:rsid w:val="00DC3CF3"/>
    <w:rsid w:val="00DC494A"/>
    <w:rsid w:val="00DC4E55"/>
    <w:rsid w:val="00DC55E1"/>
    <w:rsid w:val="00DC598C"/>
    <w:rsid w:val="00DC7108"/>
    <w:rsid w:val="00DD1593"/>
    <w:rsid w:val="00DD18CB"/>
    <w:rsid w:val="00DD1FC7"/>
    <w:rsid w:val="00DD3059"/>
    <w:rsid w:val="00DD5184"/>
    <w:rsid w:val="00DD5FD5"/>
    <w:rsid w:val="00DD6186"/>
    <w:rsid w:val="00DD67A2"/>
    <w:rsid w:val="00DE2E64"/>
    <w:rsid w:val="00DE521D"/>
    <w:rsid w:val="00DE75B8"/>
    <w:rsid w:val="00DF1E85"/>
    <w:rsid w:val="00DF2037"/>
    <w:rsid w:val="00DF2E7E"/>
    <w:rsid w:val="00DF355F"/>
    <w:rsid w:val="00DF423F"/>
    <w:rsid w:val="00DF5165"/>
    <w:rsid w:val="00DF7610"/>
    <w:rsid w:val="00E0130E"/>
    <w:rsid w:val="00E014AB"/>
    <w:rsid w:val="00E01CC7"/>
    <w:rsid w:val="00E0255C"/>
    <w:rsid w:val="00E0643B"/>
    <w:rsid w:val="00E07A86"/>
    <w:rsid w:val="00E12C46"/>
    <w:rsid w:val="00E12D9E"/>
    <w:rsid w:val="00E1340F"/>
    <w:rsid w:val="00E13899"/>
    <w:rsid w:val="00E14F61"/>
    <w:rsid w:val="00E14FEA"/>
    <w:rsid w:val="00E1530D"/>
    <w:rsid w:val="00E16781"/>
    <w:rsid w:val="00E203E9"/>
    <w:rsid w:val="00E206B6"/>
    <w:rsid w:val="00E223A8"/>
    <w:rsid w:val="00E225E0"/>
    <w:rsid w:val="00E231A4"/>
    <w:rsid w:val="00E24567"/>
    <w:rsid w:val="00E254C7"/>
    <w:rsid w:val="00E2786F"/>
    <w:rsid w:val="00E310D0"/>
    <w:rsid w:val="00E31A13"/>
    <w:rsid w:val="00E34C04"/>
    <w:rsid w:val="00E352FC"/>
    <w:rsid w:val="00E35752"/>
    <w:rsid w:val="00E359A6"/>
    <w:rsid w:val="00E35AD8"/>
    <w:rsid w:val="00E36539"/>
    <w:rsid w:val="00E408EC"/>
    <w:rsid w:val="00E41404"/>
    <w:rsid w:val="00E415E2"/>
    <w:rsid w:val="00E41997"/>
    <w:rsid w:val="00E4312D"/>
    <w:rsid w:val="00E439A7"/>
    <w:rsid w:val="00E4460E"/>
    <w:rsid w:val="00E44FC4"/>
    <w:rsid w:val="00E45371"/>
    <w:rsid w:val="00E47910"/>
    <w:rsid w:val="00E47B40"/>
    <w:rsid w:val="00E47B45"/>
    <w:rsid w:val="00E47F10"/>
    <w:rsid w:val="00E505D4"/>
    <w:rsid w:val="00E50B5A"/>
    <w:rsid w:val="00E5246C"/>
    <w:rsid w:val="00E52470"/>
    <w:rsid w:val="00E52A7C"/>
    <w:rsid w:val="00E52B89"/>
    <w:rsid w:val="00E53D66"/>
    <w:rsid w:val="00E54B59"/>
    <w:rsid w:val="00E559F7"/>
    <w:rsid w:val="00E55B10"/>
    <w:rsid w:val="00E567D9"/>
    <w:rsid w:val="00E56A12"/>
    <w:rsid w:val="00E57DF3"/>
    <w:rsid w:val="00E60573"/>
    <w:rsid w:val="00E60B68"/>
    <w:rsid w:val="00E61719"/>
    <w:rsid w:val="00E62A78"/>
    <w:rsid w:val="00E62CCB"/>
    <w:rsid w:val="00E62ED8"/>
    <w:rsid w:val="00E654D9"/>
    <w:rsid w:val="00E65705"/>
    <w:rsid w:val="00E66137"/>
    <w:rsid w:val="00E66CAB"/>
    <w:rsid w:val="00E71537"/>
    <w:rsid w:val="00E71971"/>
    <w:rsid w:val="00E71C8C"/>
    <w:rsid w:val="00E72CB0"/>
    <w:rsid w:val="00E75DCB"/>
    <w:rsid w:val="00E77A19"/>
    <w:rsid w:val="00E80AD2"/>
    <w:rsid w:val="00E80B94"/>
    <w:rsid w:val="00E8239E"/>
    <w:rsid w:val="00E8241B"/>
    <w:rsid w:val="00E87140"/>
    <w:rsid w:val="00E915A1"/>
    <w:rsid w:val="00E92B5A"/>
    <w:rsid w:val="00E9325F"/>
    <w:rsid w:val="00E93638"/>
    <w:rsid w:val="00E93E18"/>
    <w:rsid w:val="00E947C9"/>
    <w:rsid w:val="00E96ADD"/>
    <w:rsid w:val="00E97242"/>
    <w:rsid w:val="00EA0E15"/>
    <w:rsid w:val="00EA35F6"/>
    <w:rsid w:val="00EA4A15"/>
    <w:rsid w:val="00EA6C50"/>
    <w:rsid w:val="00EB046E"/>
    <w:rsid w:val="00EB072A"/>
    <w:rsid w:val="00EB19FE"/>
    <w:rsid w:val="00EB20B3"/>
    <w:rsid w:val="00EB302A"/>
    <w:rsid w:val="00EB3761"/>
    <w:rsid w:val="00EB4288"/>
    <w:rsid w:val="00EB460A"/>
    <w:rsid w:val="00EB5AA0"/>
    <w:rsid w:val="00EB6C54"/>
    <w:rsid w:val="00EB74EF"/>
    <w:rsid w:val="00EB750D"/>
    <w:rsid w:val="00EC4A97"/>
    <w:rsid w:val="00EC5229"/>
    <w:rsid w:val="00EC5764"/>
    <w:rsid w:val="00EC7387"/>
    <w:rsid w:val="00ED0149"/>
    <w:rsid w:val="00ED0ADD"/>
    <w:rsid w:val="00ED0E5C"/>
    <w:rsid w:val="00ED2011"/>
    <w:rsid w:val="00ED39B9"/>
    <w:rsid w:val="00ED3E64"/>
    <w:rsid w:val="00ED3F88"/>
    <w:rsid w:val="00ED3FD6"/>
    <w:rsid w:val="00ED4E6C"/>
    <w:rsid w:val="00ED5244"/>
    <w:rsid w:val="00ED6669"/>
    <w:rsid w:val="00ED6BFB"/>
    <w:rsid w:val="00ED6D3C"/>
    <w:rsid w:val="00ED75AD"/>
    <w:rsid w:val="00ED767F"/>
    <w:rsid w:val="00EE01AE"/>
    <w:rsid w:val="00EE2336"/>
    <w:rsid w:val="00EE2E94"/>
    <w:rsid w:val="00EE30ED"/>
    <w:rsid w:val="00EE3F79"/>
    <w:rsid w:val="00EE514D"/>
    <w:rsid w:val="00EE562E"/>
    <w:rsid w:val="00EE56A4"/>
    <w:rsid w:val="00EE60E0"/>
    <w:rsid w:val="00EF00BD"/>
    <w:rsid w:val="00EF0450"/>
    <w:rsid w:val="00EF1A1B"/>
    <w:rsid w:val="00EF1BFF"/>
    <w:rsid w:val="00EF24BF"/>
    <w:rsid w:val="00EF2FBC"/>
    <w:rsid w:val="00EF4B9A"/>
    <w:rsid w:val="00EF5178"/>
    <w:rsid w:val="00EF70A0"/>
    <w:rsid w:val="00EF7921"/>
    <w:rsid w:val="00EF7B96"/>
    <w:rsid w:val="00EF7FF8"/>
    <w:rsid w:val="00F00A71"/>
    <w:rsid w:val="00F01176"/>
    <w:rsid w:val="00F03981"/>
    <w:rsid w:val="00F04591"/>
    <w:rsid w:val="00F04926"/>
    <w:rsid w:val="00F04C38"/>
    <w:rsid w:val="00F0564A"/>
    <w:rsid w:val="00F05CB3"/>
    <w:rsid w:val="00F068A0"/>
    <w:rsid w:val="00F07227"/>
    <w:rsid w:val="00F110A6"/>
    <w:rsid w:val="00F110D7"/>
    <w:rsid w:val="00F117E5"/>
    <w:rsid w:val="00F12DFE"/>
    <w:rsid w:val="00F12F2E"/>
    <w:rsid w:val="00F13CE8"/>
    <w:rsid w:val="00F1459D"/>
    <w:rsid w:val="00F1595F"/>
    <w:rsid w:val="00F16B28"/>
    <w:rsid w:val="00F2000E"/>
    <w:rsid w:val="00F23549"/>
    <w:rsid w:val="00F23F2B"/>
    <w:rsid w:val="00F25100"/>
    <w:rsid w:val="00F2558F"/>
    <w:rsid w:val="00F27010"/>
    <w:rsid w:val="00F27584"/>
    <w:rsid w:val="00F301C3"/>
    <w:rsid w:val="00F317AA"/>
    <w:rsid w:val="00F31D95"/>
    <w:rsid w:val="00F331B7"/>
    <w:rsid w:val="00F33FB9"/>
    <w:rsid w:val="00F346A8"/>
    <w:rsid w:val="00F35749"/>
    <w:rsid w:val="00F3589F"/>
    <w:rsid w:val="00F414FD"/>
    <w:rsid w:val="00F416FE"/>
    <w:rsid w:val="00F440CC"/>
    <w:rsid w:val="00F4538E"/>
    <w:rsid w:val="00F5011A"/>
    <w:rsid w:val="00F51A62"/>
    <w:rsid w:val="00F51D2E"/>
    <w:rsid w:val="00F52265"/>
    <w:rsid w:val="00F525C1"/>
    <w:rsid w:val="00F52F95"/>
    <w:rsid w:val="00F535B7"/>
    <w:rsid w:val="00F5459A"/>
    <w:rsid w:val="00F55801"/>
    <w:rsid w:val="00F55BB6"/>
    <w:rsid w:val="00F60A14"/>
    <w:rsid w:val="00F60F52"/>
    <w:rsid w:val="00F611E1"/>
    <w:rsid w:val="00F612CF"/>
    <w:rsid w:val="00F629E7"/>
    <w:rsid w:val="00F64FA1"/>
    <w:rsid w:val="00F657C0"/>
    <w:rsid w:val="00F65920"/>
    <w:rsid w:val="00F65B92"/>
    <w:rsid w:val="00F65F0E"/>
    <w:rsid w:val="00F664EF"/>
    <w:rsid w:val="00F66FAD"/>
    <w:rsid w:val="00F703A8"/>
    <w:rsid w:val="00F717C0"/>
    <w:rsid w:val="00F71DA7"/>
    <w:rsid w:val="00F729FB"/>
    <w:rsid w:val="00F73F32"/>
    <w:rsid w:val="00F7466C"/>
    <w:rsid w:val="00F753EC"/>
    <w:rsid w:val="00F759AE"/>
    <w:rsid w:val="00F76410"/>
    <w:rsid w:val="00F767BF"/>
    <w:rsid w:val="00F76991"/>
    <w:rsid w:val="00F77512"/>
    <w:rsid w:val="00F80CB4"/>
    <w:rsid w:val="00F812DD"/>
    <w:rsid w:val="00F83178"/>
    <w:rsid w:val="00F845AD"/>
    <w:rsid w:val="00F8468C"/>
    <w:rsid w:val="00F865F1"/>
    <w:rsid w:val="00F8683F"/>
    <w:rsid w:val="00F86E4E"/>
    <w:rsid w:val="00F900AA"/>
    <w:rsid w:val="00F91270"/>
    <w:rsid w:val="00F92989"/>
    <w:rsid w:val="00F93167"/>
    <w:rsid w:val="00F93EF5"/>
    <w:rsid w:val="00F95362"/>
    <w:rsid w:val="00F96DF1"/>
    <w:rsid w:val="00F97BF8"/>
    <w:rsid w:val="00FA0EC6"/>
    <w:rsid w:val="00FA10CA"/>
    <w:rsid w:val="00FA2518"/>
    <w:rsid w:val="00FA3081"/>
    <w:rsid w:val="00FA41B0"/>
    <w:rsid w:val="00FA4744"/>
    <w:rsid w:val="00FA5551"/>
    <w:rsid w:val="00FA70CC"/>
    <w:rsid w:val="00FA7D3A"/>
    <w:rsid w:val="00FB04EE"/>
    <w:rsid w:val="00FB0CF8"/>
    <w:rsid w:val="00FB0DF7"/>
    <w:rsid w:val="00FB246B"/>
    <w:rsid w:val="00FB2611"/>
    <w:rsid w:val="00FB2945"/>
    <w:rsid w:val="00FB51D4"/>
    <w:rsid w:val="00FB59D7"/>
    <w:rsid w:val="00FB5A79"/>
    <w:rsid w:val="00FB69CE"/>
    <w:rsid w:val="00FB7568"/>
    <w:rsid w:val="00FB7CC2"/>
    <w:rsid w:val="00FC010B"/>
    <w:rsid w:val="00FC2BF5"/>
    <w:rsid w:val="00FC3279"/>
    <w:rsid w:val="00FC404E"/>
    <w:rsid w:val="00FC4A30"/>
    <w:rsid w:val="00FC5939"/>
    <w:rsid w:val="00FC7A7F"/>
    <w:rsid w:val="00FD017A"/>
    <w:rsid w:val="00FD092C"/>
    <w:rsid w:val="00FD0EC8"/>
    <w:rsid w:val="00FD21D5"/>
    <w:rsid w:val="00FD2411"/>
    <w:rsid w:val="00FD28E0"/>
    <w:rsid w:val="00FD2ABB"/>
    <w:rsid w:val="00FD4983"/>
    <w:rsid w:val="00FD4AA8"/>
    <w:rsid w:val="00FD7210"/>
    <w:rsid w:val="00FD74C8"/>
    <w:rsid w:val="00FD773D"/>
    <w:rsid w:val="00FD7C3C"/>
    <w:rsid w:val="00FD7DB5"/>
    <w:rsid w:val="00FE0F98"/>
    <w:rsid w:val="00FE27C8"/>
    <w:rsid w:val="00FE2A8E"/>
    <w:rsid w:val="00FE56A2"/>
    <w:rsid w:val="00FE662A"/>
    <w:rsid w:val="00FE6BF4"/>
    <w:rsid w:val="00FE7833"/>
    <w:rsid w:val="00FF0223"/>
    <w:rsid w:val="00FF055F"/>
    <w:rsid w:val="00FF1644"/>
    <w:rsid w:val="00FF1A26"/>
    <w:rsid w:val="00FF2FCD"/>
    <w:rsid w:val="00FF3452"/>
    <w:rsid w:val="00FF3481"/>
    <w:rsid w:val="00FF79CC"/>
    <w:rsid w:val="7F2B4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614B"/>
  <w15:chartTrackingRefBased/>
  <w15:docId w15:val="{190627CC-8891-488A-86D2-38F5F411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539"/>
  </w:style>
  <w:style w:type="paragraph" w:styleId="Heading1">
    <w:name w:val="heading 1"/>
    <w:basedOn w:val="Normal"/>
    <w:next w:val="Normal"/>
    <w:link w:val="Heading1Char"/>
    <w:uiPriority w:val="9"/>
    <w:qFormat/>
    <w:rsid w:val="00EB3761"/>
    <w:pPr>
      <w:keepNext/>
      <w:keepLines/>
      <w:spacing w:before="240" w:after="0"/>
      <w:outlineLvl w:val="0"/>
    </w:pPr>
    <w:rPr>
      <w:rFonts w:asciiTheme="majorHAnsi" w:eastAsiaTheme="majorEastAsia" w:hAnsiTheme="majorHAnsi" w:cstheme="majorBidi"/>
      <w:b/>
      <w:color w:val="00AEE6"/>
      <w:sz w:val="32"/>
      <w:szCs w:val="32"/>
    </w:rPr>
  </w:style>
  <w:style w:type="paragraph" w:styleId="Heading2">
    <w:name w:val="heading 2"/>
    <w:basedOn w:val="Normal"/>
    <w:next w:val="Normal"/>
    <w:link w:val="Heading2Char"/>
    <w:uiPriority w:val="9"/>
    <w:unhideWhenUsed/>
    <w:qFormat/>
    <w:rsid w:val="00EB3761"/>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F2B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F2B3A"/>
  </w:style>
  <w:style w:type="character" w:customStyle="1" w:styleId="eop">
    <w:name w:val="eop"/>
    <w:basedOn w:val="DefaultParagraphFont"/>
    <w:rsid w:val="004F2B3A"/>
  </w:style>
  <w:style w:type="character" w:customStyle="1" w:styleId="contextualspellingandgrammarerror">
    <w:name w:val="contextualspellingandgrammarerror"/>
    <w:basedOn w:val="DefaultParagraphFont"/>
    <w:rsid w:val="004F2B3A"/>
  </w:style>
  <w:style w:type="paragraph" w:styleId="ListParagraph">
    <w:name w:val="List Paragraph"/>
    <w:aliases w:val="Capire List Paragraph,Bullet List,OPG List Paragraph"/>
    <w:basedOn w:val="Normal"/>
    <w:link w:val="ListParagraphChar"/>
    <w:uiPriority w:val="34"/>
    <w:qFormat/>
    <w:rsid w:val="00FD7C3C"/>
    <w:pPr>
      <w:ind w:left="720"/>
      <w:contextualSpacing/>
    </w:pPr>
  </w:style>
  <w:style w:type="paragraph" w:styleId="BalloonText">
    <w:name w:val="Balloon Text"/>
    <w:basedOn w:val="Normal"/>
    <w:link w:val="BalloonTextChar"/>
    <w:uiPriority w:val="99"/>
    <w:semiHidden/>
    <w:unhideWhenUsed/>
    <w:rsid w:val="00BE6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717"/>
    <w:rPr>
      <w:rFonts w:ascii="Segoe UI" w:hAnsi="Segoe UI" w:cs="Segoe UI"/>
      <w:sz w:val="18"/>
      <w:szCs w:val="18"/>
    </w:rPr>
  </w:style>
  <w:style w:type="paragraph" w:styleId="NoSpacing">
    <w:name w:val="No Spacing"/>
    <w:uiPriority w:val="1"/>
    <w:qFormat/>
    <w:rsid w:val="00042C2B"/>
    <w:pPr>
      <w:spacing w:after="0" w:line="240" w:lineRule="auto"/>
    </w:pPr>
    <w:rPr>
      <w:rFonts w:eastAsiaTheme="minorEastAsia"/>
      <w:sz w:val="20"/>
      <w:szCs w:val="20"/>
    </w:rPr>
  </w:style>
  <w:style w:type="paragraph" w:customStyle="1" w:styleId="Default">
    <w:name w:val="Default"/>
    <w:rsid w:val="00EF4B9A"/>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22">
    <w:name w:val="Pa22"/>
    <w:basedOn w:val="Default"/>
    <w:next w:val="Default"/>
    <w:uiPriority w:val="99"/>
    <w:rsid w:val="00052316"/>
    <w:pPr>
      <w:spacing w:line="197" w:lineRule="atLeast"/>
    </w:pPr>
    <w:rPr>
      <w:rFonts w:cstheme="minorBidi"/>
      <w:color w:val="auto"/>
    </w:rPr>
  </w:style>
  <w:style w:type="character" w:styleId="CommentReference">
    <w:name w:val="annotation reference"/>
    <w:basedOn w:val="DefaultParagraphFont"/>
    <w:semiHidden/>
    <w:unhideWhenUsed/>
    <w:rsid w:val="004D1397"/>
    <w:rPr>
      <w:sz w:val="16"/>
      <w:szCs w:val="16"/>
    </w:rPr>
  </w:style>
  <w:style w:type="paragraph" w:styleId="CommentText">
    <w:name w:val="annotation text"/>
    <w:basedOn w:val="Normal"/>
    <w:link w:val="CommentTextChar"/>
    <w:uiPriority w:val="99"/>
    <w:unhideWhenUsed/>
    <w:rsid w:val="004D1397"/>
    <w:pPr>
      <w:spacing w:line="240" w:lineRule="auto"/>
    </w:pPr>
    <w:rPr>
      <w:sz w:val="20"/>
      <w:szCs w:val="20"/>
    </w:rPr>
  </w:style>
  <w:style w:type="character" w:customStyle="1" w:styleId="CommentTextChar">
    <w:name w:val="Comment Text Char"/>
    <w:basedOn w:val="DefaultParagraphFont"/>
    <w:link w:val="CommentText"/>
    <w:uiPriority w:val="99"/>
    <w:rsid w:val="004D1397"/>
    <w:rPr>
      <w:sz w:val="20"/>
      <w:szCs w:val="20"/>
    </w:rPr>
  </w:style>
  <w:style w:type="paragraph" w:styleId="NormalWeb">
    <w:name w:val="Normal (Web)"/>
    <w:basedOn w:val="Normal"/>
    <w:uiPriority w:val="99"/>
    <w:unhideWhenUsed/>
    <w:rsid w:val="004531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20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3E9"/>
  </w:style>
  <w:style w:type="paragraph" w:styleId="Footer">
    <w:name w:val="footer"/>
    <w:basedOn w:val="Normal"/>
    <w:link w:val="FooterChar"/>
    <w:uiPriority w:val="99"/>
    <w:unhideWhenUsed/>
    <w:rsid w:val="00E20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3E9"/>
  </w:style>
  <w:style w:type="table" w:styleId="TableGrid">
    <w:name w:val="Table Grid"/>
    <w:basedOn w:val="TableNormal"/>
    <w:uiPriority w:val="39"/>
    <w:rsid w:val="003D3EB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apire List Paragraph Char,Bullet List Char,OPG List Paragraph Char"/>
    <w:link w:val="ListParagraph"/>
    <w:uiPriority w:val="34"/>
    <w:rsid w:val="002D0D38"/>
  </w:style>
  <w:style w:type="character" w:styleId="Hyperlink">
    <w:name w:val="Hyperlink"/>
    <w:basedOn w:val="DefaultParagraphFont"/>
    <w:uiPriority w:val="99"/>
    <w:unhideWhenUsed/>
    <w:rsid w:val="00726518"/>
    <w:rPr>
      <w:color w:val="0563C1" w:themeColor="hyperlink"/>
      <w:u w:val="single"/>
    </w:rPr>
  </w:style>
  <w:style w:type="paragraph" w:styleId="FootnoteText">
    <w:name w:val="footnote text"/>
    <w:basedOn w:val="Normal"/>
    <w:link w:val="FootnoteTextChar"/>
    <w:uiPriority w:val="99"/>
    <w:semiHidden/>
    <w:unhideWhenUsed/>
    <w:rsid w:val="00092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BEC"/>
    <w:rPr>
      <w:sz w:val="20"/>
      <w:szCs w:val="20"/>
    </w:rPr>
  </w:style>
  <w:style w:type="character" w:styleId="FootnoteReference">
    <w:name w:val="footnote reference"/>
    <w:basedOn w:val="DefaultParagraphFont"/>
    <w:uiPriority w:val="99"/>
    <w:semiHidden/>
    <w:unhideWhenUsed/>
    <w:rsid w:val="00092BEC"/>
    <w:rPr>
      <w:vertAlign w:val="superscript"/>
    </w:rPr>
  </w:style>
  <w:style w:type="paragraph" w:styleId="CommentSubject">
    <w:name w:val="annotation subject"/>
    <w:basedOn w:val="CommentText"/>
    <w:next w:val="CommentText"/>
    <w:link w:val="CommentSubjectChar"/>
    <w:uiPriority w:val="99"/>
    <w:semiHidden/>
    <w:unhideWhenUsed/>
    <w:rsid w:val="004E06A8"/>
    <w:rPr>
      <w:b/>
      <w:bCs/>
    </w:rPr>
  </w:style>
  <w:style w:type="character" w:customStyle="1" w:styleId="CommentSubjectChar">
    <w:name w:val="Comment Subject Char"/>
    <w:basedOn w:val="CommentTextChar"/>
    <w:link w:val="CommentSubject"/>
    <w:uiPriority w:val="99"/>
    <w:semiHidden/>
    <w:rsid w:val="004E06A8"/>
    <w:rPr>
      <w:b/>
      <w:bCs/>
      <w:sz w:val="20"/>
      <w:szCs w:val="20"/>
    </w:rPr>
  </w:style>
  <w:style w:type="character" w:customStyle="1" w:styleId="Heading1Char">
    <w:name w:val="Heading 1 Char"/>
    <w:basedOn w:val="DefaultParagraphFont"/>
    <w:link w:val="Heading1"/>
    <w:uiPriority w:val="9"/>
    <w:rsid w:val="00EB3761"/>
    <w:rPr>
      <w:rFonts w:asciiTheme="majorHAnsi" w:eastAsiaTheme="majorEastAsia" w:hAnsiTheme="majorHAnsi" w:cstheme="majorBidi"/>
      <w:b/>
      <w:color w:val="00AEE6"/>
      <w:sz w:val="32"/>
      <w:szCs w:val="32"/>
    </w:rPr>
  </w:style>
  <w:style w:type="character" w:customStyle="1" w:styleId="Heading2Char">
    <w:name w:val="Heading 2 Char"/>
    <w:basedOn w:val="DefaultParagraphFont"/>
    <w:link w:val="Heading2"/>
    <w:uiPriority w:val="9"/>
    <w:rsid w:val="00EB3761"/>
    <w:rPr>
      <w:rFonts w:asciiTheme="majorHAnsi" w:eastAsiaTheme="majorEastAsia" w:hAnsiTheme="majorHAnsi" w:cstheme="majorBidi"/>
      <w:b/>
      <w:sz w:val="26"/>
      <w:szCs w:val="26"/>
    </w:rPr>
  </w:style>
  <w:style w:type="paragraph" w:styleId="TOC1">
    <w:name w:val="toc 1"/>
    <w:basedOn w:val="Normal"/>
    <w:next w:val="Normal"/>
    <w:autoRedefine/>
    <w:uiPriority w:val="39"/>
    <w:unhideWhenUsed/>
    <w:rsid w:val="001C43AA"/>
    <w:pPr>
      <w:tabs>
        <w:tab w:val="right" w:leader="dot" w:pos="9016"/>
      </w:tabs>
      <w:spacing w:after="100" w:line="276" w:lineRule="auto"/>
    </w:pPr>
    <w:rPr>
      <w:b/>
      <w:bCs/>
      <w:noProof/>
    </w:rPr>
  </w:style>
  <w:style w:type="paragraph" w:styleId="TOC3">
    <w:name w:val="toc 3"/>
    <w:basedOn w:val="Normal"/>
    <w:next w:val="Normal"/>
    <w:autoRedefine/>
    <w:uiPriority w:val="39"/>
    <w:unhideWhenUsed/>
    <w:rsid w:val="00F611E1"/>
    <w:pPr>
      <w:spacing w:after="100"/>
    </w:pPr>
    <w:rPr>
      <w:rFonts w:ascii="Calibri" w:eastAsia="Times New Roman" w:hAnsi="Calibri" w:cs="Calibri"/>
      <w:b/>
      <w:bCs/>
      <w:sz w:val="20"/>
      <w:szCs w:val="20"/>
      <w:lang w:eastAsia="en-AU"/>
    </w:rPr>
  </w:style>
  <w:style w:type="paragraph" w:styleId="TOC2">
    <w:name w:val="toc 2"/>
    <w:basedOn w:val="Normal"/>
    <w:next w:val="Normal"/>
    <w:autoRedefine/>
    <w:uiPriority w:val="39"/>
    <w:unhideWhenUsed/>
    <w:rsid w:val="00524AFA"/>
    <w:pPr>
      <w:spacing w:after="100"/>
    </w:pPr>
    <w:rPr>
      <w:b/>
      <w:bCs/>
      <w:sz w:val="20"/>
      <w:szCs w:val="20"/>
    </w:rPr>
  </w:style>
  <w:style w:type="character" w:styleId="UnresolvedMention">
    <w:name w:val="Unresolved Mention"/>
    <w:basedOn w:val="DefaultParagraphFont"/>
    <w:uiPriority w:val="99"/>
    <w:unhideWhenUsed/>
    <w:rsid w:val="00AA2CE2"/>
    <w:rPr>
      <w:color w:val="605E5C"/>
      <w:shd w:val="clear" w:color="auto" w:fill="E1DFDD"/>
    </w:rPr>
  </w:style>
  <w:style w:type="character" w:styleId="Mention">
    <w:name w:val="Mention"/>
    <w:basedOn w:val="DefaultParagraphFont"/>
    <w:uiPriority w:val="99"/>
    <w:unhideWhenUsed/>
    <w:rsid w:val="005A55E4"/>
    <w:rPr>
      <w:color w:val="2B579A"/>
      <w:shd w:val="clear" w:color="auto" w:fill="E1DFDD"/>
    </w:rPr>
  </w:style>
  <w:style w:type="character" w:styleId="FollowedHyperlink">
    <w:name w:val="FollowedHyperlink"/>
    <w:basedOn w:val="DefaultParagraphFont"/>
    <w:uiPriority w:val="99"/>
    <w:semiHidden/>
    <w:unhideWhenUsed/>
    <w:rsid w:val="003E5EE8"/>
    <w:rPr>
      <w:color w:val="954F72" w:themeColor="followedHyperlink"/>
      <w:u w:val="single"/>
    </w:rPr>
  </w:style>
  <w:style w:type="paragraph" w:styleId="Revision">
    <w:name w:val="Revision"/>
    <w:hidden/>
    <w:uiPriority w:val="99"/>
    <w:semiHidden/>
    <w:rsid w:val="00421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7652">
      <w:bodyDiv w:val="1"/>
      <w:marLeft w:val="0"/>
      <w:marRight w:val="0"/>
      <w:marTop w:val="0"/>
      <w:marBottom w:val="0"/>
      <w:divBdr>
        <w:top w:val="none" w:sz="0" w:space="0" w:color="auto"/>
        <w:left w:val="none" w:sz="0" w:space="0" w:color="auto"/>
        <w:bottom w:val="none" w:sz="0" w:space="0" w:color="auto"/>
        <w:right w:val="none" w:sz="0" w:space="0" w:color="auto"/>
      </w:divBdr>
    </w:div>
    <w:div w:id="1933003874">
      <w:bodyDiv w:val="1"/>
      <w:marLeft w:val="0"/>
      <w:marRight w:val="0"/>
      <w:marTop w:val="0"/>
      <w:marBottom w:val="0"/>
      <w:divBdr>
        <w:top w:val="none" w:sz="0" w:space="0" w:color="auto"/>
        <w:left w:val="none" w:sz="0" w:space="0" w:color="auto"/>
        <w:bottom w:val="none" w:sz="0" w:space="0" w:color="auto"/>
        <w:right w:val="none" w:sz="0" w:space="0" w:color="auto"/>
      </w:divBdr>
      <w:divsChild>
        <w:div w:id="196311348">
          <w:marLeft w:val="0"/>
          <w:marRight w:val="0"/>
          <w:marTop w:val="0"/>
          <w:marBottom w:val="0"/>
          <w:divBdr>
            <w:top w:val="none" w:sz="0" w:space="0" w:color="auto"/>
            <w:left w:val="none" w:sz="0" w:space="0" w:color="auto"/>
            <w:bottom w:val="none" w:sz="0" w:space="0" w:color="auto"/>
            <w:right w:val="none" w:sz="0" w:space="0" w:color="auto"/>
          </w:divBdr>
        </w:div>
        <w:div w:id="335422796">
          <w:marLeft w:val="0"/>
          <w:marRight w:val="0"/>
          <w:marTop w:val="0"/>
          <w:marBottom w:val="0"/>
          <w:divBdr>
            <w:top w:val="none" w:sz="0" w:space="0" w:color="auto"/>
            <w:left w:val="none" w:sz="0" w:space="0" w:color="auto"/>
            <w:bottom w:val="none" w:sz="0" w:space="0" w:color="auto"/>
            <w:right w:val="none" w:sz="0" w:space="0" w:color="auto"/>
          </w:divBdr>
        </w:div>
        <w:div w:id="601425375">
          <w:marLeft w:val="0"/>
          <w:marRight w:val="0"/>
          <w:marTop w:val="0"/>
          <w:marBottom w:val="0"/>
          <w:divBdr>
            <w:top w:val="none" w:sz="0" w:space="0" w:color="auto"/>
            <w:left w:val="none" w:sz="0" w:space="0" w:color="auto"/>
            <w:bottom w:val="none" w:sz="0" w:space="0" w:color="auto"/>
            <w:right w:val="none" w:sz="0" w:space="0" w:color="auto"/>
          </w:divBdr>
          <w:divsChild>
            <w:div w:id="607348584">
              <w:marLeft w:val="-75"/>
              <w:marRight w:val="0"/>
              <w:marTop w:val="30"/>
              <w:marBottom w:val="30"/>
              <w:divBdr>
                <w:top w:val="none" w:sz="0" w:space="0" w:color="auto"/>
                <w:left w:val="none" w:sz="0" w:space="0" w:color="auto"/>
                <w:bottom w:val="none" w:sz="0" w:space="0" w:color="auto"/>
                <w:right w:val="none" w:sz="0" w:space="0" w:color="auto"/>
              </w:divBdr>
              <w:divsChild>
                <w:div w:id="48575955">
                  <w:marLeft w:val="0"/>
                  <w:marRight w:val="0"/>
                  <w:marTop w:val="0"/>
                  <w:marBottom w:val="0"/>
                  <w:divBdr>
                    <w:top w:val="none" w:sz="0" w:space="0" w:color="auto"/>
                    <w:left w:val="none" w:sz="0" w:space="0" w:color="auto"/>
                    <w:bottom w:val="none" w:sz="0" w:space="0" w:color="auto"/>
                    <w:right w:val="none" w:sz="0" w:space="0" w:color="auto"/>
                  </w:divBdr>
                  <w:divsChild>
                    <w:div w:id="609046700">
                      <w:marLeft w:val="0"/>
                      <w:marRight w:val="0"/>
                      <w:marTop w:val="0"/>
                      <w:marBottom w:val="0"/>
                      <w:divBdr>
                        <w:top w:val="none" w:sz="0" w:space="0" w:color="auto"/>
                        <w:left w:val="none" w:sz="0" w:space="0" w:color="auto"/>
                        <w:bottom w:val="none" w:sz="0" w:space="0" w:color="auto"/>
                        <w:right w:val="none" w:sz="0" w:space="0" w:color="auto"/>
                      </w:divBdr>
                    </w:div>
                  </w:divsChild>
                </w:div>
                <w:div w:id="162823119">
                  <w:marLeft w:val="0"/>
                  <w:marRight w:val="0"/>
                  <w:marTop w:val="0"/>
                  <w:marBottom w:val="0"/>
                  <w:divBdr>
                    <w:top w:val="none" w:sz="0" w:space="0" w:color="auto"/>
                    <w:left w:val="none" w:sz="0" w:space="0" w:color="auto"/>
                    <w:bottom w:val="none" w:sz="0" w:space="0" w:color="auto"/>
                    <w:right w:val="none" w:sz="0" w:space="0" w:color="auto"/>
                  </w:divBdr>
                  <w:divsChild>
                    <w:div w:id="578830127">
                      <w:marLeft w:val="0"/>
                      <w:marRight w:val="0"/>
                      <w:marTop w:val="0"/>
                      <w:marBottom w:val="0"/>
                      <w:divBdr>
                        <w:top w:val="none" w:sz="0" w:space="0" w:color="auto"/>
                        <w:left w:val="none" w:sz="0" w:space="0" w:color="auto"/>
                        <w:bottom w:val="none" w:sz="0" w:space="0" w:color="auto"/>
                        <w:right w:val="none" w:sz="0" w:space="0" w:color="auto"/>
                      </w:divBdr>
                    </w:div>
                  </w:divsChild>
                </w:div>
                <w:div w:id="256867091">
                  <w:marLeft w:val="0"/>
                  <w:marRight w:val="0"/>
                  <w:marTop w:val="0"/>
                  <w:marBottom w:val="0"/>
                  <w:divBdr>
                    <w:top w:val="none" w:sz="0" w:space="0" w:color="auto"/>
                    <w:left w:val="none" w:sz="0" w:space="0" w:color="auto"/>
                    <w:bottom w:val="none" w:sz="0" w:space="0" w:color="auto"/>
                    <w:right w:val="none" w:sz="0" w:space="0" w:color="auto"/>
                  </w:divBdr>
                  <w:divsChild>
                    <w:div w:id="1138034625">
                      <w:marLeft w:val="0"/>
                      <w:marRight w:val="0"/>
                      <w:marTop w:val="0"/>
                      <w:marBottom w:val="0"/>
                      <w:divBdr>
                        <w:top w:val="none" w:sz="0" w:space="0" w:color="auto"/>
                        <w:left w:val="none" w:sz="0" w:space="0" w:color="auto"/>
                        <w:bottom w:val="none" w:sz="0" w:space="0" w:color="auto"/>
                        <w:right w:val="none" w:sz="0" w:space="0" w:color="auto"/>
                      </w:divBdr>
                    </w:div>
                  </w:divsChild>
                </w:div>
                <w:div w:id="332491041">
                  <w:marLeft w:val="0"/>
                  <w:marRight w:val="0"/>
                  <w:marTop w:val="0"/>
                  <w:marBottom w:val="0"/>
                  <w:divBdr>
                    <w:top w:val="none" w:sz="0" w:space="0" w:color="auto"/>
                    <w:left w:val="none" w:sz="0" w:space="0" w:color="auto"/>
                    <w:bottom w:val="none" w:sz="0" w:space="0" w:color="auto"/>
                    <w:right w:val="none" w:sz="0" w:space="0" w:color="auto"/>
                  </w:divBdr>
                  <w:divsChild>
                    <w:div w:id="946736566">
                      <w:marLeft w:val="0"/>
                      <w:marRight w:val="0"/>
                      <w:marTop w:val="0"/>
                      <w:marBottom w:val="0"/>
                      <w:divBdr>
                        <w:top w:val="none" w:sz="0" w:space="0" w:color="auto"/>
                        <w:left w:val="none" w:sz="0" w:space="0" w:color="auto"/>
                        <w:bottom w:val="none" w:sz="0" w:space="0" w:color="auto"/>
                        <w:right w:val="none" w:sz="0" w:space="0" w:color="auto"/>
                      </w:divBdr>
                    </w:div>
                  </w:divsChild>
                </w:div>
                <w:div w:id="343552232">
                  <w:marLeft w:val="0"/>
                  <w:marRight w:val="0"/>
                  <w:marTop w:val="0"/>
                  <w:marBottom w:val="0"/>
                  <w:divBdr>
                    <w:top w:val="none" w:sz="0" w:space="0" w:color="auto"/>
                    <w:left w:val="none" w:sz="0" w:space="0" w:color="auto"/>
                    <w:bottom w:val="none" w:sz="0" w:space="0" w:color="auto"/>
                    <w:right w:val="none" w:sz="0" w:space="0" w:color="auto"/>
                  </w:divBdr>
                  <w:divsChild>
                    <w:div w:id="1752703296">
                      <w:marLeft w:val="0"/>
                      <w:marRight w:val="0"/>
                      <w:marTop w:val="0"/>
                      <w:marBottom w:val="0"/>
                      <w:divBdr>
                        <w:top w:val="none" w:sz="0" w:space="0" w:color="auto"/>
                        <w:left w:val="none" w:sz="0" w:space="0" w:color="auto"/>
                        <w:bottom w:val="none" w:sz="0" w:space="0" w:color="auto"/>
                        <w:right w:val="none" w:sz="0" w:space="0" w:color="auto"/>
                      </w:divBdr>
                    </w:div>
                  </w:divsChild>
                </w:div>
                <w:div w:id="476804616">
                  <w:marLeft w:val="0"/>
                  <w:marRight w:val="0"/>
                  <w:marTop w:val="0"/>
                  <w:marBottom w:val="0"/>
                  <w:divBdr>
                    <w:top w:val="none" w:sz="0" w:space="0" w:color="auto"/>
                    <w:left w:val="none" w:sz="0" w:space="0" w:color="auto"/>
                    <w:bottom w:val="none" w:sz="0" w:space="0" w:color="auto"/>
                    <w:right w:val="none" w:sz="0" w:space="0" w:color="auto"/>
                  </w:divBdr>
                  <w:divsChild>
                    <w:div w:id="819419386">
                      <w:marLeft w:val="0"/>
                      <w:marRight w:val="0"/>
                      <w:marTop w:val="0"/>
                      <w:marBottom w:val="0"/>
                      <w:divBdr>
                        <w:top w:val="none" w:sz="0" w:space="0" w:color="auto"/>
                        <w:left w:val="none" w:sz="0" w:space="0" w:color="auto"/>
                        <w:bottom w:val="none" w:sz="0" w:space="0" w:color="auto"/>
                        <w:right w:val="none" w:sz="0" w:space="0" w:color="auto"/>
                      </w:divBdr>
                    </w:div>
                  </w:divsChild>
                </w:div>
                <w:div w:id="545291155">
                  <w:marLeft w:val="0"/>
                  <w:marRight w:val="0"/>
                  <w:marTop w:val="0"/>
                  <w:marBottom w:val="0"/>
                  <w:divBdr>
                    <w:top w:val="none" w:sz="0" w:space="0" w:color="auto"/>
                    <w:left w:val="none" w:sz="0" w:space="0" w:color="auto"/>
                    <w:bottom w:val="none" w:sz="0" w:space="0" w:color="auto"/>
                    <w:right w:val="none" w:sz="0" w:space="0" w:color="auto"/>
                  </w:divBdr>
                  <w:divsChild>
                    <w:div w:id="510535086">
                      <w:marLeft w:val="0"/>
                      <w:marRight w:val="0"/>
                      <w:marTop w:val="0"/>
                      <w:marBottom w:val="0"/>
                      <w:divBdr>
                        <w:top w:val="none" w:sz="0" w:space="0" w:color="auto"/>
                        <w:left w:val="none" w:sz="0" w:space="0" w:color="auto"/>
                        <w:bottom w:val="none" w:sz="0" w:space="0" w:color="auto"/>
                        <w:right w:val="none" w:sz="0" w:space="0" w:color="auto"/>
                      </w:divBdr>
                    </w:div>
                  </w:divsChild>
                </w:div>
                <w:div w:id="562330279">
                  <w:marLeft w:val="0"/>
                  <w:marRight w:val="0"/>
                  <w:marTop w:val="0"/>
                  <w:marBottom w:val="0"/>
                  <w:divBdr>
                    <w:top w:val="none" w:sz="0" w:space="0" w:color="auto"/>
                    <w:left w:val="none" w:sz="0" w:space="0" w:color="auto"/>
                    <w:bottom w:val="none" w:sz="0" w:space="0" w:color="auto"/>
                    <w:right w:val="none" w:sz="0" w:space="0" w:color="auto"/>
                  </w:divBdr>
                  <w:divsChild>
                    <w:div w:id="1460996865">
                      <w:marLeft w:val="0"/>
                      <w:marRight w:val="0"/>
                      <w:marTop w:val="0"/>
                      <w:marBottom w:val="0"/>
                      <w:divBdr>
                        <w:top w:val="none" w:sz="0" w:space="0" w:color="auto"/>
                        <w:left w:val="none" w:sz="0" w:space="0" w:color="auto"/>
                        <w:bottom w:val="none" w:sz="0" w:space="0" w:color="auto"/>
                        <w:right w:val="none" w:sz="0" w:space="0" w:color="auto"/>
                      </w:divBdr>
                    </w:div>
                  </w:divsChild>
                </w:div>
                <w:div w:id="911044091">
                  <w:marLeft w:val="0"/>
                  <w:marRight w:val="0"/>
                  <w:marTop w:val="0"/>
                  <w:marBottom w:val="0"/>
                  <w:divBdr>
                    <w:top w:val="none" w:sz="0" w:space="0" w:color="auto"/>
                    <w:left w:val="none" w:sz="0" w:space="0" w:color="auto"/>
                    <w:bottom w:val="none" w:sz="0" w:space="0" w:color="auto"/>
                    <w:right w:val="none" w:sz="0" w:space="0" w:color="auto"/>
                  </w:divBdr>
                  <w:divsChild>
                    <w:div w:id="842403862">
                      <w:marLeft w:val="0"/>
                      <w:marRight w:val="0"/>
                      <w:marTop w:val="0"/>
                      <w:marBottom w:val="0"/>
                      <w:divBdr>
                        <w:top w:val="none" w:sz="0" w:space="0" w:color="auto"/>
                        <w:left w:val="none" w:sz="0" w:space="0" w:color="auto"/>
                        <w:bottom w:val="none" w:sz="0" w:space="0" w:color="auto"/>
                        <w:right w:val="none" w:sz="0" w:space="0" w:color="auto"/>
                      </w:divBdr>
                    </w:div>
                  </w:divsChild>
                </w:div>
                <w:div w:id="945624843">
                  <w:marLeft w:val="0"/>
                  <w:marRight w:val="0"/>
                  <w:marTop w:val="0"/>
                  <w:marBottom w:val="0"/>
                  <w:divBdr>
                    <w:top w:val="none" w:sz="0" w:space="0" w:color="auto"/>
                    <w:left w:val="none" w:sz="0" w:space="0" w:color="auto"/>
                    <w:bottom w:val="none" w:sz="0" w:space="0" w:color="auto"/>
                    <w:right w:val="none" w:sz="0" w:space="0" w:color="auto"/>
                  </w:divBdr>
                  <w:divsChild>
                    <w:div w:id="1477186056">
                      <w:marLeft w:val="0"/>
                      <w:marRight w:val="0"/>
                      <w:marTop w:val="0"/>
                      <w:marBottom w:val="0"/>
                      <w:divBdr>
                        <w:top w:val="none" w:sz="0" w:space="0" w:color="auto"/>
                        <w:left w:val="none" w:sz="0" w:space="0" w:color="auto"/>
                        <w:bottom w:val="none" w:sz="0" w:space="0" w:color="auto"/>
                        <w:right w:val="none" w:sz="0" w:space="0" w:color="auto"/>
                      </w:divBdr>
                    </w:div>
                  </w:divsChild>
                </w:div>
                <w:div w:id="1003777329">
                  <w:marLeft w:val="0"/>
                  <w:marRight w:val="0"/>
                  <w:marTop w:val="0"/>
                  <w:marBottom w:val="0"/>
                  <w:divBdr>
                    <w:top w:val="none" w:sz="0" w:space="0" w:color="auto"/>
                    <w:left w:val="none" w:sz="0" w:space="0" w:color="auto"/>
                    <w:bottom w:val="none" w:sz="0" w:space="0" w:color="auto"/>
                    <w:right w:val="none" w:sz="0" w:space="0" w:color="auto"/>
                  </w:divBdr>
                  <w:divsChild>
                    <w:div w:id="942615727">
                      <w:marLeft w:val="0"/>
                      <w:marRight w:val="0"/>
                      <w:marTop w:val="0"/>
                      <w:marBottom w:val="0"/>
                      <w:divBdr>
                        <w:top w:val="none" w:sz="0" w:space="0" w:color="auto"/>
                        <w:left w:val="none" w:sz="0" w:space="0" w:color="auto"/>
                        <w:bottom w:val="none" w:sz="0" w:space="0" w:color="auto"/>
                        <w:right w:val="none" w:sz="0" w:space="0" w:color="auto"/>
                      </w:divBdr>
                    </w:div>
                  </w:divsChild>
                </w:div>
                <w:div w:id="1040593331">
                  <w:marLeft w:val="0"/>
                  <w:marRight w:val="0"/>
                  <w:marTop w:val="0"/>
                  <w:marBottom w:val="0"/>
                  <w:divBdr>
                    <w:top w:val="none" w:sz="0" w:space="0" w:color="auto"/>
                    <w:left w:val="none" w:sz="0" w:space="0" w:color="auto"/>
                    <w:bottom w:val="none" w:sz="0" w:space="0" w:color="auto"/>
                    <w:right w:val="none" w:sz="0" w:space="0" w:color="auto"/>
                  </w:divBdr>
                  <w:divsChild>
                    <w:div w:id="1188787420">
                      <w:marLeft w:val="0"/>
                      <w:marRight w:val="0"/>
                      <w:marTop w:val="0"/>
                      <w:marBottom w:val="0"/>
                      <w:divBdr>
                        <w:top w:val="none" w:sz="0" w:space="0" w:color="auto"/>
                        <w:left w:val="none" w:sz="0" w:space="0" w:color="auto"/>
                        <w:bottom w:val="none" w:sz="0" w:space="0" w:color="auto"/>
                        <w:right w:val="none" w:sz="0" w:space="0" w:color="auto"/>
                      </w:divBdr>
                    </w:div>
                  </w:divsChild>
                </w:div>
                <w:div w:id="1040979513">
                  <w:marLeft w:val="0"/>
                  <w:marRight w:val="0"/>
                  <w:marTop w:val="0"/>
                  <w:marBottom w:val="0"/>
                  <w:divBdr>
                    <w:top w:val="none" w:sz="0" w:space="0" w:color="auto"/>
                    <w:left w:val="none" w:sz="0" w:space="0" w:color="auto"/>
                    <w:bottom w:val="none" w:sz="0" w:space="0" w:color="auto"/>
                    <w:right w:val="none" w:sz="0" w:space="0" w:color="auto"/>
                  </w:divBdr>
                  <w:divsChild>
                    <w:div w:id="757337267">
                      <w:marLeft w:val="0"/>
                      <w:marRight w:val="0"/>
                      <w:marTop w:val="0"/>
                      <w:marBottom w:val="0"/>
                      <w:divBdr>
                        <w:top w:val="none" w:sz="0" w:space="0" w:color="auto"/>
                        <w:left w:val="none" w:sz="0" w:space="0" w:color="auto"/>
                        <w:bottom w:val="none" w:sz="0" w:space="0" w:color="auto"/>
                        <w:right w:val="none" w:sz="0" w:space="0" w:color="auto"/>
                      </w:divBdr>
                    </w:div>
                  </w:divsChild>
                </w:div>
                <w:div w:id="1062095793">
                  <w:marLeft w:val="0"/>
                  <w:marRight w:val="0"/>
                  <w:marTop w:val="0"/>
                  <w:marBottom w:val="0"/>
                  <w:divBdr>
                    <w:top w:val="none" w:sz="0" w:space="0" w:color="auto"/>
                    <w:left w:val="none" w:sz="0" w:space="0" w:color="auto"/>
                    <w:bottom w:val="none" w:sz="0" w:space="0" w:color="auto"/>
                    <w:right w:val="none" w:sz="0" w:space="0" w:color="auto"/>
                  </w:divBdr>
                  <w:divsChild>
                    <w:div w:id="1359163140">
                      <w:marLeft w:val="0"/>
                      <w:marRight w:val="0"/>
                      <w:marTop w:val="0"/>
                      <w:marBottom w:val="0"/>
                      <w:divBdr>
                        <w:top w:val="none" w:sz="0" w:space="0" w:color="auto"/>
                        <w:left w:val="none" w:sz="0" w:space="0" w:color="auto"/>
                        <w:bottom w:val="none" w:sz="0" w:space="0" w:color="auto"/>
                        <w:right w:val="none" w:sz="0" w:space="0" w:color="auto"/>
                      </w:divBdr>
                    </w:div>
                  </w:divsChild>
                </w:div>
                <w:div w:id="1127353024">
                  <w:marLeft w:val="0"/>
                  <w:marRight w:val="0"/>
                  <w:marTop w:val="0"/>
                  <w:marBottom w:val="0"/>
                  <w:divBdr>
                    <w:top w:val="none" w:sz="0" w:space="0" w:color="auto"/>
                    <w:left w:val="none" w:sz="0" w:space="0" w:color="auto"/>
                    <w:bottom w:val="none" w:sz="0" w:space="0" w:color="auto"/>
                    <w:right w:val="none" w:sz="0" w:space="0" w:color="auto"/>
                  </w:divBdr>
                  <w:divsChild>
                    <w:div w:id="183902485">
                      <w:marLeft w:val="0"/>
                      <w:marRight w:val="0"/>
                      <w:marTop w:val="0"/>
                      <w:marBottom w:val="0"/>
                      <w:divBdr>
                        <w:top w:val="none" w:sz="0" w:space="0" w:color="auto"/>
                        <w:left w:val="none" w:sz="0" w:space="0" w:color="auto"/>
                        <w:bottom w:val="none" w:sz="0" w:space="0" w:color="auto"/>
                        <w:right w:val="none" w:sz="0" w:space="0" w:color="auto"/>
                      </w:divBdr>
                    </w:div>
                  </w:divsChild>
                </w:div>
                <w:div w:id="1183593302">
                  <w:marLeft w:val="0"/>
                  <w:marRight w:val="0"/>
                  <w:marTop w:val="0"/>
                  <w:marBottom w:val="0"/>
                  <w:divBdr>
                    <w:top w:val="none" w:sz="0" w:space="0" w:color="auto"/>
                    <w:left w:val="none" w:sz="0" w:space="0" w:color="auto"/>
                    <w:bottom w:val="none" w:sz="0" w:space="0" w:color="auto"/>
                    <w:right w:val="none" w:sz="0" w:space="0" w:color="auto"/>
                  </w:divBdr>
                  <w:divsChild>
                    <w:div w:id="2128349406">
                      <w:marLeft w:val="0"/>
                      <w:marRight w:val="0"/>
                      <w:marTop w:val="0"/>
                      <w:marBottom w:val="0"/>
                      <w:divBdr>
                        <w:top w:val="none" w:sz="0" w:space="0" w:color="auto"/>
                        <w:left w:val="none" w:sz="0" w:space="0" w:color="auto"/>
                        <w:bottom w:val="none" w:sz="0" w:space="0" w:color="auto"/>
                        <w:right w:val="none" w:sz="0" w:space="0" w:color="auto"/>
                      </w:divBdr>
                    </w:div>
                  </w:divsChild>
                </w:div>
                <w:div w:id="1217012233">
                  <w:marLeft w:val="0"/>
                  <w:marRight w:val="0"/>
                  <w:marTop w:val="0"/>
                  <w:marBottom w:val="0"/>
                  <w:divBdr>
                    <w:top w:val="none" w:sz="0" w:space="0" w:color="auto"/>
                    <w:left w:val="none" w:sz="0" w:space="0" w:color="auto"/>
                    <w:bottom w:val="none" w:sz="0" w:space="0" w:color="auto"/>
                    <w:right w:val="none" w:sz="0" w:space="0" w:color="auto"/>
                  </w:divBdr>
                  <w:divsChild>
                    <w:div w:id="2035183018">
                      <w:marLeft w:val="0"/>
                      <w:marRight w:val="0"/>
                      <w:marTop w:val="0"/>
                      <w:marBottom w:val="0"/>
                      <w:divBdr>
                        <w:top w:val="none" w:sz="0" w:space="0" w:color="auto"/>
                        <w:left w:val="none" w:sz="0" w:space="0" w:color="auto"/>
                        <w:bottom w:val="none" w:sz="0" w:space="0" w:color="auto"/>
                        <w:right w:val="none" w:sz="0" w:space="0" w:color="auto"/>
                      </w:divBdr>
                    </w:div>
                  </w:divsChild>
                </w:div>
                <w:div w:id="1648513567">
                  <w:marLeft w:val="0"/>
                  <w:marRight w:val="0"/>
                  <w:marTop w:val="0"/>
                  <w:marBottom w:val="0"/>
                  <w:divBdr>
                    <w:top w:val="none" w:sz="0" w:space="0" w:color="auto"/>
                    <w:left w:val="none" w:sz="0" w:space="0" w:color="auto"/>
                    <w:bottom w:val="none" w:sz="0" w:space="0" w:color="auto"/>
                    <w:right w:val="none" w:sz="0" w:space="0" w:color="auto"/>
                  </w:divBdr>
                  <w:divsChild>
                    <w:div w:id="1391229266">
                      <w:marLeft w:val="0"/>
                      <w:marRight w:val="0"/>
                      <w:marTop w:val="0"/>
                      <w:marBottom w:val="0"/>
                      <w:divBdr>
                        <w:top w:val="none" w:sz="0" w:space="0" w:color="auto"/>
                        <w:left w:val="none" w:sz="0" w:space="0" w:color="auto"/>
                        <w:bottom w:val="none" w:sz="0" w:space="0" w:color="auto"/>
                        <w:right w:val="none" w:sz="0" w:space="0" w:color="auto"/>
                      </w:divBdr>
                    </w:div>
                  </w:divsChild>
                </w:div>
                <w:div w:id="1686708580">
                  <w:marLeft w:val="0"/>
                  <w:marRight w:val="0"/>
                  <w:marTop w:val="0"/>
                  <w:marBottom w:val="0"/>
                  <w:divBdr>
                    <w:top w:val="none" w:sz="0" w:space="0" w:color="auto"/>
                    <w:left w:val="none" w:sz="0" w:space="0" w:color="auto"/>
                    <w:bottom w:val="none" w:sz="0" w:space="0" w:color="auto"/>
                    <w:right w:val="none" w:sz="0" w:space="0" w:color="auto"/>
                  </w:divBdr>
                  <w:divsChild>
                    <w:div w:id="2125997044">
                      <w:marLeft w:val="0"/>
                      <w:marRight w:val="0"/>
                      <w:marTop w:val="0"/>
                      <w:marBottom w:val="0"/>
                      <w:divBdr>
                        <w:top w:val="none" w:sz="0" w:space="0" w:color="auto"/>
                        <w:left w:val="none" w:sz="0" w:space="0" w:color="auto"/>
                        <w:bottom w:val="none" w:sz="0" w:space="0" w:color="auto"/>
                        <w:right w:val="none" w:sz="0" w:space="0" w:color="auto"/>
                      </w:divBdr>
                    </w:div>
                  </w:divsChild>
                </w:div>
                <w:div w:id="1776629795">
                  <w:marLeft w:val="0"/>
                  <w:marRight w:val="0"/>
                  <w:marTop w:val="0"/>
                  <w:marBottom w:val="0"/>
                  <w:divBdr>
                    <w:top w:val="none" w:sz="0" w:space="0" w:color="auto"/>
                    <w:left w:val="none" w:sz="0" w:space="0" w:color="auto"/>
                    <w:bottom w:val="none" w:sz="0" w:space="0" w:color="auto"/>
                    <w:right w:val="none" w:sz="0" w:space="0" w:color="auto"/>
                  </w:divBdr>
                  <w:divsChild>
                    <w:div w:id="1798834660">
                      <w:marLeft w:val="0"/>
                      <w:marRight w:val="0"/>
                      <w:marTop w:val="0"/>
                      <w:marBottom w:val="0"/>
                      <w:divBdr>
                        <w:top w:val="none" w:sz="0" w:space="0" w:color="auto"/>
                        <w:left w:val="none" w:sz="0" w:space="0" w:color="auto"/>
                        <w:bottom w:val="none" w:sz="0" w:space="0" w:color="auto"/>
                        <w:right w:val="none" w:sz="0" w:space="0" w:color="auto"/>
                      </w:divBdr>
                    </w:div>
                  </w:divsChild>
                </w:div>
                <w:div w:id="1823111498">
                  <w:marLeft w:val="0"/>
                  <w:marRight w:val="0"/>
                  <w:marTop w:val="0"/>
                  <w:marBottom w:val="0"/>
                  <w:divBdr>
                    <w:top w:val="none" w:sz="0" w:space="0" w:color="auto"/>
                    <w:left w:val="none" w:sz="0" w:space="0" w:color="auto"/>
                    <w:bottom w:val="none" w:sz="0" w:space="0" w:color="auto"/>
                    <w:right w:val="none" w:sz="0" w:space="0" w:color="auto"/>
                  </w:divBdr>
                  <w:divsChild>
                    <w:div w:id="170880017">
                      <w:marLeft w:val="0"/>
                      <w:marRight w:val="0"/>
                      <w:marTop w:val="0"/>
                      <w:marBottom w:val="0"/>
                      <w:divBdr>
                        <w:top w:val="none" w:sz="0" w:space="0" w:color="auto"/>
                        <w:left w:val="none" w:sz="0" w:space="0" w:color="auto"/>
                        <w:bottom w:val="none" w:sz="0" w:space="0" w:color="auto"/>
                        <w:right w:val="none" w:sz="0" w:space="0" w:color="auto"/>
                      </w:divBdr>
                    </w:div>
                  </w:divsChild>
                </w:div>
                <w:div w:id="1936329953">
                  <w:marLeft w:val="0"/>
                  <w:marRight w:val="0"/>
                  <w:marTop w:val="0"/>
                  <w:marBottom w:val="0"/>
                  <w:divBdr>
                    <w:top w:val="none" w:sz="0" w:space="0" w:color="auto"/>
                    <w:left w:val="none" w:sz="0" w:space="0" w:color="auto"/>
                    <w:bottom w:val="none" w:sz="0" w:space="0" w:color="auto"/>
                    <w:right w:val="none" w:sz="0" w:space="0" w:color="auto"/>
                  </w:divBdr>
                  <w:divsChild>
                    <w:div w:id="359816371">
                      <w:marLeft w:val="0"/>
                      <w:marRight w:val="0"/>
                      <w:marTop w:val="0"/>
                      <w:marBottom w:val="0"/>
                      <w:divBdr>
                        <w:top w:val="none" w:sz="0" w:space="0" w:color="auto"/>
                        <w:left w:val="none" w:sz="0" w:space="0" w:color="auto"/>
                        <w:bottom w:val="none" w:sz="0" w:space="0" w:color="auto"/>
                        <w:right w:val="none" w:sz="0" w:space="0" w:color="auto"/>
                      </w:divBdr>
                    </w:div>
                  </w:divsChild>
                </w:div>
                <w:div w:id="2024671735">
                  <w:marLeft w:val="0"/>
                  <w:marRight w:val="0"/>
                  <w:marTop w:val="0"/>
                  <w:marBottom w:val="0"/>
                  <w:divBdr>
                    <w:top w:val="none" w:sz="0" w:space="0" w:color="auto"/>
                    <w:left w:val="none" w:sz="0" w:space="0" w:color="auto"/>
                    <w:bottom w:val="none" w:sz="0" w:space="0" w:color="auto"/>
                    <w:right w:val="none" w:sz="0" w:space="0" w:color="auto"/>
                  </w:divBdr>
                  <w:divsChild>
                    <w:div w:id="14867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7597">
          <w:marLeft w:val="0"/>
          <w:marRight w:val="0"/>
          <w:marTop w:val="0"/>
          <w:marBottom w:val="0"/>
          <w:divBdr>
            <w:top w:val="none" w:sz="0" w:space="0" w:color="auto"/>
            <w:left w:val="none" w:sz="0" w:space="0" w:color="auto"/>
            <w:bottom w:val="none" w:sz="0" w:space="0" w:color="auto"/>
            <w:right w:val="none" w:sz="0" w:space="0" w:color="auto"/>
          </w:divBdr>
        </w:div>
        <w:div w:id="1464737569">
          <w:marLeft w:val="0"/>
          <w:marRight w:val="0"/>
          <w:marTop w:val="0"/>
          <w:marBottom w:val="0"/>
          <w:divBdr>
            <w:top w:val="none" w:sz="0" w:space="0" w:color="auto"/>
            <w:left w:val="none" w:sz="0" w:space="0" w:color="auto"/>
            <w:bottom w:val="none" w:sz="0" w:space="0" w:color="auto"/>
            <w:right w:val="none" w:sz="0" w:space="0" w:color="auto"/>
          </w:divBdr>
        </w:div>
        <w:div w:id="1495681076">
          <w:marLeft w:val="0"/>
          <w:marRight w:val="0"/>
          <w:marTop w:val="0"/>
          <w:marBottom w:val="0"/>
          <w:divBdr>
            <w:top w:val="none" w:sz="0" w:space="0" w:color="auto"/>
            <w:left w:val="none" w:sz="0" w:space="0" w:color="auto"/>
            <w:bottom w:val="none" w:sz="0" w:space="0" w:color="auto"/>
            <w:right w:val="none" w:sz="0" w:space="0" w:color="auto"/>
          </w:divBdr>
          <w:divsChild>
            <w:div w:id="1321541279">
              <w:marLeft w:val="-75"/>
              <w:marRight w:val="0"/>
              <w:marTop w:val="30"/>
              <w:marBottom w:val="30"/>
              <w:divBdr>
                <w:top w:val="none" w:sz="0" w:space="0" w:color="auto"/>
                <w:left w:val="none" w:sz="0" w:space="0" w:color="auto"/>
                <w:bottom w:val="none" w:sz="0" w:space="0" w:color="auto"/>
                <w:right w:val="none" w:sz="0" w:space="0" w:color="auto"/>
              </w:divBdr>
              <w:divsChild>
                <w:div w:id="165559163">
                  <w:marLeft w:val="0"/>
                  <w:marRight w:val="0"/>
                  <w:marTop w:val="0"/>
                  <w:marBottom w:val="0"/>
                  <w:divBdr>
                    <w:top w:val="none" w:sz="0" w:space="0" w:color="auto"/>
                    <w:left w:val="none" w:sz="0" w:space="0" w:color="auto"/>
                    <w:bottom w:val="none" w:sz="0" w:space="0" w:color="auto"/>
                    <w:right w:val="none" w:sz="0" w:space="0" w:color="auto"/>
                  </w:divBdr>
                  <w:divsChild>
                    <w:div w:id="457184448">
                      <w:marLeft w:val="0"/>
                      <w:marRight w:val="0"/>
                      <w:marTop w:val="0"/>
                      <w:marBottom w:val="0"/>
                      <w:divBdr>
                        <w:top w:val="none" w:sz="0" w:space="0" w:color="auto"/>
                        <w:left w:val="none" w:sz="0" w:space="0" w:color="auto"/>
                        <w:bottom w:val="none" w:sz="0" w:space="0" w:color="auto"/>
                        <w:right w:val="none" w:sz="0" w:space="0" w:color="auto"/>
                      </w:divBdr>
                    </w:div>
                  </w:divsChild>
                </w:div>
                <w:div w:id="280502846">
                  <w:marLeft w:val="0"/>
                  <w:marRight w:val="0"/>
                  <w:marTop w:val="0"/>
                  <w:marBottom w:val="0"/>
                  <w:divBdr>
                    <w:top w:val="none" w:sz="0" w:space="0" w:color="auto"/>
                    <w:left w:val="none" w:sz="0" w:space="0" w:color="auto"/>
                    <w:bottom w:val="none" w:sz="0" w:space="0" w:color="auto"/>
                    <w:right w:val="none" w:sz="0" w:space="0" w:color="auto"/>
                  </w:divBdr>
                  <w:divsChild>
                    <w:div w:id="373651181">
                      <w:marLeft w:val="0"/>
                      <w:marRight w:val="0"/>
                      <w:marTop w:val="0"/>
                      <w:marBottom w:val="0"/>
                      <w:divBdr>
                        <w:top w:val="none" w:sz="0" w:space="0" w:color="auto"/>
                        <w:left w:val="none" w:sz="0" w:space="0" w:color="auto"/>
                        <w:bottom w:val="none" w:sz="0" w:space="0" w:color="auto"/>
                        <w:right w:val="none" w:sz="0" w:space="0" w:color="auto"/>
                      </w:divBdr>
                    </w:div>
                  </w:divsChild>
                </w:div>
                <w:div w:id="337463946">
                  <w:marLeft w:val="0"/>
                  <w:marRight w:val="0"/>
                  <w:marTop w:val="0"/>
                  <w:marBottom w:val="0"/>
                  <w:divBdr>
                    <w:top w:val="none" w:sz="0" w:space="0" w:color="auto"/>
                    <w:left w:val="none" w:sz="0" w:space="0" w:color="auto"/>
                    <w:bottom w:val="none" w:sz="0" w:space="0" w:color="auto"/>
                    <w:right w:val="none" w:sz="0" w:space="0" w:color="auto"/>
                  </w:divBdr>
                  <w:divsChild>
                    <w:div w:id="1504516432">
                      <w:marLeft w:val="0"/>
                      <w:marRight w:val="0"/>
                      <w:marTop w:val="0"/>
                      <w:marBottom w:val="0"/>
                      <w:divBdr>
                        <w:top w:val="none" w:sz="0" w:space="0" w:color="auto"/>
                        <w:left w:val="none" w:sz="0" w:space="0" w:color="auto"/>
                        <w:bottom w:val="none" w:sz="0" w:space="0" w:color="auto"/>
                        <w:right w:val="none" w:sz="0" w:space="0" w:color="auto"/>
                      </w:divBdr>
                    </w:div>
                  </w:divsChild>
                </w:div>
                <w:div w:id="355471675">
                  <w:marLeft w:val="0"/>
                  <w:marRight w:val="0"/>
                  <w:marTop w:val="0"/>
                  <w:marBottom w:val="0"/>
                  <w:divBdr>
                    <w:top w:val="none" w:sz="0" w:space="0" w:color="auto"/>
                    <w:left w:val="none" w:sz="0" w:space="0" w:color="auto"/>
                    <w:bottom w:val="none" w:sz="0" w:space="0" w:color="auto"/>
                    <w:right w:val="none" w:sz="0" w:space="0" w:color="auto"/>
                  </w:divBdr>
                  <w:divsChild>
                    <w:div w:id="1379890999">
                      <w:marLeft w:val="0"/>
                      <w:marRight w:val="0"/>
                      <w:marTop w:val="0"/>
                      <w:marBottom w:val="0"/>
                      <w:divBdr>
                        <w:top w:val="none" w:sz="0" w:space="0" w:color="auto"/>
                        <w:left w:val="none" w:sz="0" w:space="0" w:color="auto"/>
                        <w:bottom w:val="none" w:sz="0" w:space="0" w:color="auto"/>
                        <w:right w:val="none" w:sz="0" w:space="0" w:color="auto"/>
                      </w:divBdr>
                    </w:div>
                  </w:divsChild>
                </w:div>
                <w:div w:id="470634135">
                  <w:marLeft w:val="0"/>
                  <w:marRight w:val="0"/>
                  <w:marTop w:val="0"/>
                  <w:marBottom w:val="0"/>
                  <w:divBdr>
                    <w:top w:val="none" w:sz="0" w:space="0" w:color="auto"/>
                    <w:left w:val="none" w:sz="0" w:space="0" w:color="auto"/>
                    <w:bottom w:val="none" w:sz="0" w:space="0" w:color="auto"/>
                    <w:right w:val="none" w:sz="0" w:space="0" w:color="auto"/>
                  </w:divBdr>
                  <w:divsChild>
                    <w:div w:id="1754282479">
                      <w:marLeft w:val="0"/>
                      <w:marRight w:val="0"/>
                      <w:marTop w:val="0"/>
                      <w:marBottom w:val="0"/>
                      <w:divBdr>
                        <w:top w:val="none" w:sz="0" w:space="0" w:color="auto"/>
                        <w:left w:val="none" w:sz="0" w:space="0" w:color="auto"/>
                        <w:bottom w:val="none" w:sz="0" w:space="0" w:color="auto"/>
                        <w:right w:val="none" w:sz="0" w:space="0" w:color="auto"/>
                      </w:divBdr>
                    </w:div>
                  </w:divsChild>
                </w:div>
                <w:div w:id="564100991">
                  <w:marLeft w:val="0"/>
                  <w:marRight w:val="0"/>
                  <w:marTop w:val="0"/>
                  <w:marBottom w:val="0"/>
                  <w:divBdr>
                    <w:top w:val="none" w:sz="0" w:space="0" w:color="auto"/>
                    <w:left w:val="none" w:sz="0" w:space="0" w:color="auto"/>
                    <w:bottom w:val="none" w:sz="0" w:space="0" w:color="auto"/>
                    <w:right w:val="none" w:sz="0" w:space="0" w:color="auto"/>
                  </w:divBdr>
                  <w:divsChild>
                    <w:div w:id="566889887">
                      <w:marLeft w:val="0"/>
                      <w:marRight w:val="0"/>
                      <w:marTop w:val="0"/>
                      <w:marBottom w:val="0"/>
                      <w:divBdr>
                        <w:top w:val="none" w:sz="0" w:space="0" w:color="auto"/>
                        <w:left w:val="none" w:sz="0" w:space="0" w:color="auto"/>
                        <w:bottom w:val="none" w:sz="0" w:space="0" w:color="auto"/>
                        <w:right w:val="none" w:sz="0" w:space="0" w:color="auto"/>
                      </w:divBdr>
                    </w:div>
                  </w:divsChild>
                </w:div>
                <w:div w:id="666859582">
                  <w:marLeft w:val="0"/>
                  <w:marRight w:val="0"/>
                  <w:marTop w:val="0"/>
                  <w:marBottom w:val="0"/>
                  <w:divBdr>
                    <w:top w:val="none" w:sz="0" w:space="0" w:color="auto"/>
                    <w:left w:val="none" w:sz="0" w:space="0" w:color="auto"/>
                    <w:bottom w:val="none" w:sz="0" w:space="0" w:color="auto"/>
                    <w:right w:val="none" w:sz="0" w:space="0" w:color="auto"/>
                  </w:divBdr>
                  <w:divsChild>
                    <w:div w:id="739248757">
                      <w:marLeft w:val="0"/>
                      <w:marRight w:val="0"/>
                      <w:marTop w:val="0"/>
                      <w:marBottom w:val="0"/>
                      <w:divBdr>
                        <w:top w:val="none" w:sz="0" w:space="0" w:color="auto"/>
                        <w:left w:val="none" w:sz="0" w:space="0" w:color="auto"/>
                        <w:bottom w:val="none" w:sz="0" w:space="0" w:color="auto"/>
                        <w:right w:val="none" w:sz="0" w:space="0" w:color="auto"/>
                      </w:divBdr>
                    </w:div>
                  </w:divsChild>
                </w:div>
                <w:div w:id="784540462">
                  <w:marLeft w:val="0"/>
                  <w:marRight w:val="0"/>
                  <w:marTop w:val="0"/>
                  <w:marBottom w:val="0"/>
                  <w:divBdr>
                    <w:top w:val="none" w:sz="0" w:space="0" w:color="auto"/>
                    <w:left w:val="none" w:sz="0" w:space="0" w:color="auto"/>
                    <w:bottom w:val="none" w:sz="0" w:space="0" w:color="auto"/>
                    <w:right w:val="none" w:sz="0" w:space="0" w:color="auto"/>
                  </w:divBdr>
                  <w:divsChild>
                    <w:div w:id="836573991">
                      <w:marLeft w:val="0"/>
                      <w:marRight w:val="0"/>
                      <w:marTop w:val="0"/>
                      <w:marBottom w:val="0"/>
                      <w:divBdr>
                        <w:top w:val="none" w:sz="0" w:space="0" w:color="auto"/>
                        <w:left w:val="none" w:sz="0" w:space="0" w:color="auto"/>
                        <w:bottom w:val="none" w:sz="0" w:space="0" w:color="auto"/>
                        <w:right w:val="none" w:sz="0" w:space="0" w:color="auto"/>
                      </w:divBdr>
                    </w:div>
                  </w:divsChild>
                </w:div>
                <w:div w:id="996349709">
                  <w:marLeft w:val="0"/>
                  <w:marRight w:val="0"/>
                  <w:marTop w:val="0"/>
                  <w:marBottom w:val="0"/>
                  <w:divBdr>
                    <w:top w:val="none" w:sz="0" w:space="0" w:color="auto"/>
                    <w:left w:val="none" w:sz="0" w:space="0" w:color="auto"/>
                    <w:bottom w:val="none" w:sz="0" w:space="0" w:color="auto"/>
                    <w:right w:val="none" w:sz="0" w:space="0" w:color="auto"/>
                  </w:divBdr>
                  <w:divsChild>
                    <w:div w:id="116683025">
                      <w:marLeft w:val="0"/>
                      <w:marRight w:val="0"/>
                      <w:marTop w:val="0"/>
                      <w:marBottom w:val="0"/>
                      <w:divBdr>
                        <w:top w:val="none" w:sz="0" w:space="0" w:color="auto"/>
                        <w:left w:val="none" w:sz="0" w:space="0" w:color="auto"/>
                        <w:bottom w:val="none" w:sz="0" w:space="0" w:color="auto"/>
                        <w:right w:val="none" w:sz="0" w:space="0" w:color="auto"/>
                      </w:divBdr>
                    </w:div>
                  </w:divsChild>
                </w:div>
                <w:div w:id="1028602422">
                  <w:marLeft w:val="0"/>
                  <w:marRight w:val="0"/>
                  <w:marTop w:val="0"/>
                  <w:marBottom w:val="0"/>
                  <w:divBdr>
                    <w:top w:val="none" w:sz="0" w:space="0" w:color="auto"/>
                    <w:left w:val="none" w:sz="0" w:space="0" w:color="auto"/>
                    <w:bottom w:val="none" w:sz="0" w:space="0" w:color="auto"/>
                    <w:right w:val="none" w:sz="0" w:space="0" w:color="auto"/>
                  </w:divBdr>
                  <w:divsChild>
                    <w:div w:id="537930756">
                      <w:marLeft w:val="0"/>
                      <w:marRight w:val="0"/>
                      <w:marTop w:val="0"/>
                      <w:marBottom w:val="0"/>
                      <w:divBdr>
                        <w:top w:val="none" w:sz="0" w:space="0" w:color="auto"/>
                        <w:left w:val="none" w:sz="0" w:space="0" w:color="auto"/>
                        <w:bottom w:val="none" w:sz="0" w:space="0" w:color="auto"/>
                        <w:right w:val="none" w:sz="0" w:space="0" w:color="auto"/>
                      </w:divBdr>
                    </w:div>
                  </w:divsChild>
                </w:div>
                <w:div w:id="1039891199">
                  <w:marLeft w:val="0"/>
                  <w:marRight w:val="0"/>
                  <w:marTop w:val="0"/>
                  <w:marBottom w:val="0"/>
                  <w:divBdr>
                    <w:top w:val="none" w:sz="0" w:space="0" w:color="auto"/>
                    <w:left w:val="none" w:sz="0" w:space="0" w:color="auto"/>
                    <w:bottom w:val="none" w:sz="0" w:space="0" w:color="auto"/>
                    <w:right w:val="none" w:sz="0" w:space="0" w:color="auto"/>
                  </w:divBdr>
                  <w:divsChild>
                    <w:div w:id="1243028390">
                      <w:marLeft w:val="0"/>
                      <w:marRight w:val="0"/>
                      <w:marTop w:val="0"/>
                      <w:marBottom w:val="0"/>
                      <w:divBdr>
                        <w:top w:val="none" w:sz="0" w:space="0" w:color="auto"/>
                        <w:left w:val="none" w:sz="0" w:space="0" w:color="auto"/>
                        <w:bottom w:val="none" w:sz="0" w:space="0" w:color="auto"/>
                        <w:right w:val="none" w:sz="0" w:space="0" w:color="auto"/>
                      </w:divBdr>
                    </w:div>
                  </w:divsChild>
                </w:div>
                <w:div w:id="1211264117">
                  <w:marLeft w:val="0"/>
                  <w:marRight w:val="0"/>
                  <w:marTop w:val="0"/>
                  <w:marBottom w:val="0"/>
                  <w:divBdr>
                    <w:top w:val="none" w:sz="0" w:space="0" w:color="auto"/>
                    <w:left w:val="none" w:sz="0" w:space="0" w:color="auto"/>
                    <w:bottom w:val="none" w:sz="0" w:space="0" w:color="auto"/>
                    <w:right w:val="none" w:sz="0" w:space="0" w:color="auto"/>
                  </w:divBdr>
                  <w:divsChild>
                    <w:div w:id="641811246">
                      <w:marLeft w:val="0"/>
                      <w:marRight w:val="0"/>
                      <w:marTop w:val="0"/>
                      <w:marBottom w:val="0"/>
                      <w:divBdr>
                        <w:top w:val="none" w:sz="0" w:space="0" w:color="auto"/>
                        <w:left w:val="none" w:sz="0" w:space="0" w:color="auto"/>
                        <w:bottom w:val="none" w:sz="0" w:space="0" w:color="auto"/>
                        <w:right w:val="none" w:sz="0" w:space="0" w:color="auto"/>
                      </w:divBdr>
                    </w:div>
                  </w:divsChild>
                </w:div>
                <w:div w:id="1236012017">
                  <w:marLeft w:val="0"/>
                  <w:marRight w:val="0"/>
                  <w:marTop w:val="0"/>
                  <w:marBottom w:val="0"/>
                  <w:divBdr>
                    <w:top w:val="none" w:sz="0" w:space="0" w:color="auto"/>
                    <w:left w:val="none" w:sz="0" w:space="0" w:color="auto"/>
                    <w:bottom w:val="none" w:sz="0" w:space="0" w:color="auto"/>
                    <w:right w:val="none" w:sz="0" w:space="0" w:color="auto"/>
                  </w:divBdr>
                  <w:divsChild>
                    <w:div w:id="1534541116">
                      <w:marLeft w:val="0"/>
                      <w:marRight w:val="0"/>
                      <w:marTop w:val="0"/>
                      <w:marBottom w:val="0"/>
                      <w:divBdr>
                        <w:top w:val="none" w:sz="0" w:space="0" w:color="auto"/>
                        <w:left w:val="none" w:sz="0" w:space="0" w:color="auto"/>
                        <w:bottom w:val="none" w:sz="0" w:space="0" w:color="auto"/>
                        <w:right w:val="none" w:sz="0" w:space="0" w:color="auto"/>
                      </w:divBdr>
                    </w:div>
                  </w:divsChild>
                </w:div>
                <w:div w:id="1347559105">
                  <w:marLeft w:val="0"/>
                  <w:marRight w:val="0"/>
                  <w:marTop w:val="0"/>
                  <w:marBottom w:val="0"/>
                  <w:divBdr>
                    <w:top w:val="none" w:sz="0" w:space="0" w:color="auto"/>
                    <w:left w:val="none" w:sz="0" w:space="0" w:color="auto"/>
                    <w:bottom w:val="none" w:sz="0" w:space="0" w:color="auto"/>
                    <w:right w:val="none" w:sz="0" w:space="0" w:color="auto"/>
                  </w:divBdr>
                  <w:divsChild>
                    <w:div w:id="256641433">
                      <w:marLeft w:val="0"/>
                      <w:marRight w:val="0"/>
                      <w:marTop w:val="0"/>
                      <w:marBottom w:val="0"/>
                      <w:divBdr>
                        <w:top w:val="none" w:sz="0" w:space="0" w:color="auto"/>
                        <w:left w:val="none" w:sz="0" w:space="0" w:color="auto"/>
                        <w:bottom w:val="none" w:sz="0" w:space="0" w:color="auto"/>
                        <w:right w:val="none" w:sz="0" w:space="0" w:color="auto"/>
                      </w:divBdr>
                    </w:div>
                  </w:divsChild>
                </w:div>
                <w:div w:id="1409575982">
                  <w:marLeft w:val="0"/>
                  <w:marRight w:val="0"/>
                  <w:marTop w:val="0"/>
                  <w:marBottom w:val="0"/>
                  <w:divBdr>
                    <w:top w:val="none" w:sz="0" w:space="0" w:color="auto"/>
                    <w:left w:val="none" w:sz="0" w:space="0" w:color="auto"/>
                    <w:bottom w:val="none" w:sz="0" w:space="0" w:color="auto"/>
                    <w:right w:val="none" w:sz="0" w:space="0" w:color="auto"/>
                  </w:divBdr>
                  <w:divsChild>
                    <w:div w:id="1444376099">
                      <w:marLeft w:val="0"/>
                      <w:marRight w:val="0"/>
                      <w:marTop w:val="0"/>
                      <w:marBottom w:val="0"/>
                      <w:divBdr>
                        <w:top w:val="none" w:sz="0" w:space="0" w:color="auto"/>
                        <w:left w:val="none" w:sz="0" w:space="0" w:color="auto"/>
                        <w:bottom w:val="none" w:sz="0" w:space="0" w:color="auto"/>
                        <w:right w:val="none" w:sz="0" w:space="0" w:color="auto"/>
                      </w:divBdr>
                    </w:div>
                  </w:divsChild>
                </w:div>
                <w:div w:id="1772554232">
                  <w:marLeft w:val="0"/>
                  <w:marRight w:val="0"/>
                  <w:marTop w:val="0"/>
                  <w:marBottom w:val="0"/>
                  <w:divBdr>
                    <w:top w:val="none" w:sz="0" w:space="0" w:color="auto"/>
                    <w:left w:val="none" w:sz="0" w:space="0" w:color="auto"/>
                    <w:bottom w:val="none" w:sz="0" w:space="0" w:color="auto"/>
                    <w:right w:val="none" w:sz="0" w:space="0" w:color="auto"/>
                  </w:divBdr>
                  <w:divsChild>
                    <w:div w:id="1657607265">
                      <w:marLeft w:val="0"/>
                      <w:marRight w:val="0"/>
                      <w:marTop w:val="0"/>
                      <w:marBottom w:val="0"/>
                      <w:divBdr>
                        <w:top w:val="none" w:sz="0" w:space="0" w:color="auto"/>
                        <w:left w:val="none" w:sz="0" w:space="0" w:color="auto"/>
                        <w:bottom w:val="none" w:sz="0" w:space="0" w:color="auto"/>
                        <w:right w:val="none" w:sz="0" w:space="0" w:color="auto"/>
                      </w:divBdr>
                    </w:div>
                  </w:divsChild>
                </w:div>
                <w:div w:id="1773623291">
                  <w:marLeft w:val="0"/>
                  <w:marRight w:val="0"/>
                  <w:marTop w:val="0"/>
                  <w:marBottom w:val="0"/>
                  <w:divBdr>
                    <w:top w:val="none" w:sz="0" w:space="0" w:color="auto"/>
                    <w:left w:val="none" w:sz="0" w:space="0" w:color="auto"/>
                    <w:bottom w:val="none" w:sz="0" w:space="0" w:color="auto"/>
                    <w:right w:val="none" w:sz="0" w:space="0" w:color="auto"/>
                  </w:divBdr>
                  <w:divsChild>
                    <w:div w:id="179857385">
                      <w:marLeft w:val="0"/>
                      <w:marRight w:val="0"/>
                      <w:marTop w:val="0"/>
                      <w:marBottom w:val="0"/>
                      <w:divBdr>
                        <w:top w:val="none" w:sz="0" w:space="0" w:color="auto"/>
                        <w:left w:val="none" w:sz="0" w:space="0" w:color="auto"/>
                        <w:bottom w:val="none" w:sz="0" w:space="0" w:color="auto"/>
                        <w:right w:val="none" w:sz="0" w:space="0" w:color="auto"/>
                      </w:divBdr>
                    </w:div>
                  </w:divsChild>
                </w:div>
                <w:div w:id="1847673548">
                  <w:marLeft w:val="0"/>
                  <w:marRight w:val="0"/>
                  <w:marTop w:val="0"/>
                  <w:marBottom w:val="0"/>
                  <w:divBdr>
                    <w:top w:val="none" w:sz="0" w:space="0" w:color="auto"/>
                    <w:left w:val="none" w:sz="0" w:space="0" w:color="auto"/>
                    <w:bottom w:val="none" w:sz="0" w:space="0" w:color="auto"/>
                    <w:right w:val="none" w:sz="0" w:space="0" w:color="auto"/>
                  </w:divBdr>
                  <w:divsChild>
                    <w:div w:id="168132596">
                      <w:marLeft w:val="0"/>
                      <w:marRight w:val="0"/>
                      <w:marTop w:val="0"/>
                      <w:marBottom w:val="0"/>
                      <w:divBdr>
                        <w:top w:val="none" w:sz="0" w:space="0" w:color="auto"/>
                        <w:left w:val="none" w:sz="0" w:space="0" w:color="auto"/>
                        <w:bottom w:val="none" w:sz="0" w:space="0" w:color="auto"/>
                        <w:right w:val="none" w:sz="0" w:space="0" w:color="auto"/>
                      </w:divBdr>
                    </w:div>
                  </w:divsChild>
                </w:div>
                <w:div w:id="1888711971">
                  <w:marLeft w:val="0"/>
                  <w:marRight w:val="0"/>
                  <w:marTop w:val="0"/>
                  <w:marBottom w:val="0"/>
                  <w:divBdr>
                    <w:top w:val="none" w:sz="0" w:space="0" w:color="auto"/>
                    <w:left w:val="none" w:sz="0" w:space="0" w:color="auto"/>
                    <w:bottom w:val="none" w:sz="0" w:space="0" w:color="auto"/>
                    <w:right w:val="none" w:sz="0" w:space="0" w:color="auto"/>
                  </w:divBdr>
                  <w:divsChild>
                    <w:div w:id="1424299920">
                      <w:marLeft w:val="0"/>
                      <w:marRight w:val="0"/>
                      <w:marTop w:val="0"/>
                      <w:marBottom w:val="0"/>
                      <w:divBdr>
                        <w:top w:val="none" w:sz="0" w:space="0" w:color="auto"/>
                        <w:left w:val="none" w:sz="0" w:space="0" w:color="auto"/>
                        <w:bottom w:val="none" w:sz="0" w:space="0" w:color="auto"/>
                        <w:right w:val="none" w:sz="0" w:space="0" w:color="auto"/>
                      </w:divBdr>
                    </w:div>
                  </w:divsChild>
                </w:div>
                <w:div w:id="1941638542">
                  <w:marLeft w:val="0"/>
                  <w:marRight w:val="0"/>
                  <w:marTop w:val="0"/>
                  <w:marBottom w:val="0"/>
                  <w:divBdr>
                    <w:top w:val="none" w:sz="0" w:space="0" w:color="auto"/>
                    <w:left w:val="none" w:sz="0" w:space="0" w:color="auto"/>
                    <w:bottom w:val="none" w:sz="0" w:space="0" w:color="auto"/>
                    <w:right w:val="none" w:sz="0" w:space="0" w:color="auto"/>
                  </w:divBdr>
                  <w:divsChild>
                    <w:div w:id="1972243390">
                      <w:marLeft w:val="0"/>
                      <w:marRight w:val="0"/>
                      <w:marTop w:val="0"/>
                      <w:marBottom w:val="0"/>
                      <w:divBdr>
                        <w:top w:val="none" w:sz="0" w:space="0" w:color="auto"/>
                        <w:left w:val="none" w:sz="0" w:space="0" w:color="auto"/>
                        <w:bottom w:val="none" w:sz="0" w:space="0" w:color="auto"/>
                        <w:right w:val="none" w:sz="0" w:space="0" w:color="auto"/>
                      </w:divBdr>
                    </w:div>
                  </w:divsChild>
                </w:div>
                <w:div w:id="2018850992">
                  <w:marLeft w:val="0"/>
                  <w:marRight w:val="0"/>
                  <w:marTop w:val="0"/>
                  <w:marBottom w:val="0"/>
                  <w:divBdr>
                    <w:top w:val="none" w:sz="0" w:space="0" w:color="auto"/>
                    <w:left w:val="none" w:sz="0" w:space="0" w:color="auto"/>
                    <w:bottom w:val="none" w:sz="0" w:space="0" w:color="auto"/>
                    <w:right w:val="none" w:sz="0" w:space="0" w:color="auto"/>
                  </w:divBdr>
                  <w:divsChild>
                    <w:div w:id="1756128379">
                      <w:marLeft w:val="0"/>
                      <w:marRight w:val="0"/>
                      <w:marTop w:val="0"/>
                      <w:marBottom w:val="0"/>
                      <w:divBdr>
                        <w:top w:val="none" w:sz="0" w:space="0" w:color="auto"/>
                        <w:left w:val="none" w:sz="0" w:space="0" w:color="auto"/>
                        <w:bottom w:val="none" w:sz="0" w:space="0" w:color="auto"/>
                        <w:right w:val="none" w:sz="0" w:space="0" w:color="auto"/>
                      </w:divBdr>
                    </w:div>
                  </w:divsChild>
                </w:div>
                <w:div w:id="2140687098">
                  <w:marLeft w:val="0"/>
                  <w:marRight w:val="0"/>
                  <w:marTop w:val="0"/>
                  <w:marBottom w:val="0"/>
                  <w:divBdr>
                    <w:top w:val="none" w:sz="0" w:space="0" w:color="auto"/>
                    <w:left w:val="none" w:sz="0" w:space="0" w:color="auto"/>
                    <w:bottom w:val="none" w:sz="0" w:space="0" w:color="auto"/>
                    <w:right w:val="none" w:sz="0" w:space="0" w:color="auto"/>
                  </w:divBdr>
                  <w:divsChild>
                    <w:div w:id="10214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29126">
          <w:marLeft w:val="0"/>
          <w:marRight w:val="0"/>
          <w:marTop w:val="0"/>
          <w:marBottom w:val="0"/>
          <w:divBdr>
            <w:top w:val="none" w:sz="0" w:space="0" w:color="auto"/>
            <w:left w:val="none" w:sz="0" w:space="0" w:color="auto"/>
            <w:bottom w:val="none" w:sz="0" w:space="0" w:color="auto"/>
            <w:right w:val="none" w:sz="0" w:space="0" w:color="auto"/>
          </w:divBdr>
        </w:div>
        <w:div w:id="1786852425">
          <w:marLeft w:val="0"/>
          <w:marRight w:val="0"/>
          <w:marTop w:val="0"/>
          <w:marBottom w:val="0"/>
          <w:divBdr>
            <w:top w:val="none" w:sz="0" w:space="0" w:color="auto"/>
            <w:left w:val="none" w:sz="0" w:space="0" w:color="auto"/>
            <w:bottom w:val="none" w:sz="0" w:space="0" w:color="auto"/>
            <w:right w:val="none" w:sz="0" w:space="0" w:color="auto"/>
          </w:divBdr>
        </w:div>
        <w:div w:id="1982542820">
          <w:marLeft w:val="0"/>
          <w:marRight w:val="0"/>
          <w:marTop w:val="0"/>
          <w:marBottom w:val="0"/>
          <w:divBdr>
            <w:top w:val="none" w:sz="0" w:space="0" w:color="auto"/>
            <w:left w:val="none" w:sz="0" w:space="0" w:color="auto"/>
            <w:bottom w:val="none" w:sz="0" w:space="0" w:color="auto"/>
            <w:right w:val="none" w:sz="0" w:space="0" w:color="auto"/>
          </w:divBdr>
          <w:divsChild>
            <w:div w:id="815292813">
              <w:marLeft w:val="-75"/>
              <w:marRight w:val="0"/>
              <w:marTop w:val="30"/>
              <w:marBottom w:val="30"/>
              <w:divBdr>
                <w:top w:val="none" w:sz="0" w:space="0" w:color="auto"/>
                <w:left w:val="none" w:sz="0" w:space="0" w:color="auto"/>
                <w:bottom w:val="none" w:sz="0" w:space="0" w:color="auto"/>
                <w:right w:val="none" w:sz="0" w:space="0" w:color="auto"/>
              </w:divBdr>
              <w:divsChild>
                <w:div w:id="45616838">
                  <w:marLeft w:val="0"/>
                  <w:marRight w:val="0"/>
                  <w:marTop w:val="0"/>
                  <w:marBottom w:val="0"/>
                  <w:divBdr>
                    <w:top w:val="none" w:sz="0" w:space="0" w:color="auto"/>
                    <w:left w:val="none" w:sz="0" w:space="0" w:color="auto"/>
                    <w:bottom w:val="none" w:sz="0" w:space="0" w:color="auto"/>
                    <w:right w:val="none" w:sz="0" w:space="0" w:color="auto"/>
                  </w:divBdr>
                  <w:divsChild>
                    <w:div w:id="935290934">
                      <w:marLeft w:val="0"/>
                      <w:marRight w:val="0"/>
                      <w:marTop w:val="0"/>
                      <w:marBottom w:val="0"/>
                      <w:divBdr>
                        <w:top w:val="none" w:sz="0" w:space="0" w:color="auto"/>
                        <w:left w:val="none" w:sz="0" w:space="0" w:color="auto"/>
                        <w:bottom w:val="none" w:sz="0" w:space="0" w:color="auto"/>
                        <w:right w:val="none" w:sz="0" w:space="0" w:color="auto"/>
                      </w:divBdr>
                    </w:div>
                  </w:divsChild>
                </w:div>
                <w:div w:id="754591092">
                  <w:marLeft w:val="0"/>
                  <w:marRight w:val="0"/>
                  <w:marTop w:val="0"/>
                  <w:marBottom w:val="0"/>
                  <w:divBdr>
                    <w:top w:val="none" w:sz="0" w:space="0" w:color="auto"/>
                    <w:left w:val="none" w:sz="0" w:space="0" w:color="auto"/>
                    <w:bottom w:val="none" w:sz="0" w:space="0" w:color="auto"/>
                    <w:right w:val="none" w:sz="0" w:space="0" w:color="auto"/>
                  </w:divBdr>
                  <w:divsChild>
                    <w:div w:id="693460196">
                      <w:marLeft w:val="0"/>
                      <w:marRight w:val="0"/>
                      <w:marTop w:val="0"/>
                      <w:marBottom w:val="0"/>
                      <w:divBdr>
                        <w:top w:val="none" w:sz="0" w:space="0" w:color="auto"/>
                        <w:left w:val="none" w:sz="0" w:space="0" w:color="auto"/>
                        <w:bottom w:val="none" w:sz="0" w:space="0" w:color="auto"/>
                        <w:right w:val="none" w:sz="0" w:space="0" w:color="auto"/>
                      </w:divBdr>
                    </w:div>
                  </w:divsChild>
                </w:div>
                <w:div w:id="840314798">
                  <w:marLeft w:val="0"/>
                  <w:marRight w:val="0"/>
                  <w:marTop w:val="0"/>
                  <w:marBottom w:val="0"/>
                  <w:divBdr>
                    <w:top w:val="none" w:sz="0" w:space="0" w:color="auto"/>
                    <w:left w:val="none" w:sz="0" w:space="0" w:color="auto"/>
                    <w:bottom w:val="none" w:sz="0" w:space="0" w:color="auto"/>
                    <w:right w:val="none" w:sz="0" w:space="0" w:color="auto"/>
                  </w:divBdr>
                  <w:divsChild>
                    <w:div w:id="1926448728">
                      <w:marLeft w:val="0"/>
                      <w:marRight w:val="0"/>
                      <w:marTop w:val="0"/>
                      <w:marBottom w:val="0"/>
                      <w:divBdr>
                        <w:top w:val="none" w:sz="0" w:space="0" w:color="auto"/>
                        <w:left w:val="none" w:sz="0" w:space="0" w:color="auto"/>
                        <w:bottom w:val="none" w:sz="0" w:space="0" w:color="auto"/>
                        <w:right w:val="none" w:sz="0" w:space="0" w:color="auto"/>
                      </w:divBdr>
                    </w:div>
                  </w:divsChild>
                </w:div>
                <w:div w:id="864254172">
                  <w:marLeft w:val="0"/>
                  <w:marRight w:val="0"/>
                  <w:marTop w:val="0"/>
                  <w:marBottom w:val="0"/>
                  <w:divBdr>
                    <w:top w:val="none" w:sz="0" w:space="0" w:color="auto"/>
                    <w:left w:val="none" w:sz="0" w:space="0" w:color="auto"/>
                    <w:bottom w:val="none" w:sz="0" w:space="0" w:color="auto"/>
                    <w:right w:val="none" w:sz="0" w:space="0" w:color="auto"/>
                  </w:divBdr>
                  <w:divsChild>
                    <w:div w:id="1640183256">
                      <w:marLeft w:val="0"/>
                      <w:marRight w:val="0"/>
                      <w:marTop w:val="0"/>
                      <w:marBottom w:val="0"/>
                      <w:divBdr>
                        <w:top w:val="none" w:sz="0" w:space="0" w:color="auto"/>
                        <w:left w:val="none" w:sz="0" w:space="0" w:color="auto"/>
                        <w:bottom w:val="none" w:sz="0" w:space="0" w:color="auto"/>
                        <w:right w:val="none" w:sz="0" w:space="0" w:color="auto"/>
                      </w:divBdr>
                    </w:div>
                  </w:divsChild>
                </w:div>
                <w:div w:id="870266484">
                  <w:marLeft w:val="0"/>
                  <w:marRight w:val="0"/>
                  <w:marTop w:val="0"/>
                  <w:marBottom w:val="0"/>
                  <w:divBdr>
                    <w:top w:val="none" w:sz="0" w:space="0" w:color="auto"/>
                    <w:left w:val="none" w:sz="0" w:space="0" w:color="auto"/>
                    <w:bottom w:val="none" w:sz="0" w:space="0" w:color="auto"/>
                    <w:right w:val="none" w:sz="0" w:space="0" w:color="auto"/>
                  </w:divBdr>
                  <w:divsChild>
                    <w:div w:id="1887374545">
                      <w:marLeft w:val="0"/>
                      <w:marRight w:val="0"/>
                      <w:marTop w:val="0"/>
                      <w:marBottom w:val="0"/>
                      <w:divBdr>
                        <w:top w:val="none" w:sz="0" w:space="0" w:color="auto"/>
                        <w:left w:val="none" w:sz="0" w:space="0" w:color="auto"/>
                        <w:bottom w:val="none" w:sz="0" w:space="0" w:color="auto"/>
                        <w:right w:val="none" w:sz="0" w:space="0" w:color="auto"/>
                      </w:divBdr>
                    </w:div>
                  </w:divsChild>
                </w:div>
                <w:div w:id="885264306">
                  <w:marLeft w:val="0"/>
                  <w:marRight w:val="0"/>
                  <w:marTop w:val="0"/>
                  <w:marBottom w:val="0"/>
                  <w:divBdr>
                    <w:top w:val="none" w:sz="0" w:space="0" w:color="auto"/>
                    <w:left w:val="none" w:sz="0" w:space="0" w:color="auto"/>
                    <w:bottom w:val="none" w:sz="0" w:space="0" w:color="auto"/>
                    <w:right w:val="none" w:sz="0" w:space="0" w:color="auto"/>
                  </w:divBdr>
                  <w:divsChild>
                    <w:div w:id="820149448">
                      <w:marLeft w:val="0"/>
                      <w:marRight w:val="0"/>
                      <w:marTop w:val="0"/>
                      <w:marBottom w:val="0"/>
                      <w:divBdr>
                        <w:top w:val="none" w:sz="0" w:space="0" w:color="auto"/>
                        <w:left w:val="none" w:sz="0" w:space="0" w:color="auto"/>
                        <w:bottom w:val="none" w:sz="0" w:space="0" w:color="auto"/>
                        <w:right w:val="none" w:sz="0" w:space="0" w:color="auto"/>
                      </w:divBdr>
                    </w:div>
                  </w:divsChild>
                </w:div>
                <w:div w:id="1311516544">
                  <w:marLeft w:val="0"/>
                  <w:marRight w:val="0"/>
                  <w:marTop w:val="0"/>
                  <w:marBottom w:val="0"/>
                  <w:divBdr>
                    <w:top w:val="none" w:sz="0" w:space="0" w:color="auto"/>
                    <w:left w:val="none" w:sz="0" w:space="0" w:color="auto"/>
                    <w:bottom w:val="none" w:sz="0" w:space="0" w:color="auto"/>
                    <w:right w:val="none" w:sz="0" w:space="0" w:color="auto"/>
                  </w:divBdr>
                  <w:divsChild>
                    <w:div w:id="417558061">
                      <w:marLeft w:val="0"/>
                      <w:marRight w:val="0"/>
                      <w:marTop w:val="0"/>
                      <w:marBottom w:val="0"/>
                      <w:divBdr>
                        <w:top w:val="none" w:sz="0" w:space="0" w:color="auto"/>
                        <w:left w:val="none" w:sz="0" w:space="0" w:color="auto"/>
                        <w:bottom w:val="none" w:sz="0" w:space="0" w:color="auto"/>
                        <w:right w:val="none" w:sz="0" w:space="0" w:color="auto"/>
                      </w:divBdr>
                    </w:div>
                  </w:divsChild>
                </w:div>
                <w:div w:id="1335452997">
                  <w:marLeft w:val="0"/>
                  <w:marRight w:val="0"/>
                  <w:marTop w:val="0"/>
                  <w:marBottom w:val="0"/>
                  <w:divBdr>
                    <w:top w:val="none" w:sz="0" w:space="0" w:color="auto"/>
                    <w:left w:val="none" w:sz="0" w:space="0" w:color="auto"/>
                    <w:bottom w:val="none" w:sz="0" w:space="0" w:color="auto"/>
                    <w:right w:val="none" w:sz="0" w:space="0" w:color="auto"/>
                  </w:divBdr>
                  <w:divsChild>
                    <w:div w:id="1213923667">
                      <w:marLeft w:val="0"/>
                      <w:marRight w:val="0"/>
                      <w:marTop w:val="0"/>
                      <w:marBottom w:val="0"/>
                      <w:divBdr>
                        <w:top w:val="none" w:sz="0" w:space="0" w:color="auto"/>
                        <w:left w:val="none" w:sz="0" w:space="0" w:color="auto"/>
                        <w:bottom w:val="none" w:sz="0" w:space="0" w:color="auto"/>
                        <w:right w:val="none" w:sz="0" w:space="0" w:color="auto"/>
                      </w:divBdr>
                    </w:div>
                  </w:divsChild>
                </w:div>
                <w:div w:id="1674382901">
                  <w:marLeft w:val="0"/>
                  <w:marRight w:val="0"/>
                  <w:marTop w:val="0"/>
                  <w:marBottom w:val="0"/>
                  <w:divBdr>
                    <w:top w:val="none" w:sz="0" w:space="0" w:color="auto"/>
                    <w:left w:val="none" w:sz="0" w:space="0" w:color="auto"/>
                    <w:bottom w:val="none" w:sz="0" w:space="0" w:color="auto"/>
                    <w:right w:val="none" w:sz="0" w:space="0" w:color="auto"/>
                  </w:divBdr>
                  <w:divsChild>
                    <w:div w:id="1916741947">
                      <w:marLeft w:val="0"/>
                      <w:marRight w:val="0"/>
                      <w:marTop w:val="0"/>
                      <w:marBottom w:val="0"/>
                      <w:divBdr>
                        <w:top w:val="none" w:sz="0" w:space="0" w:color="auto"/>
                        <w:left w:val="none" w:sz="0" w:space="0" w:color="auto"/>
                        <w:bottom w:val="none" w:sz="0" w:space="0" w:color="auto"/>
                        <w:right w:val="none" w:sz="0" w:space="0" w:color="auto"/>
                      </w:divBdr>
                    </w:div>
                  </w:divsChild>
                </w:div>
                <w:div w:id="1693258950">
                  <w:marLeft w:val="0"/>
                  <w:marRight w:val="0"/>
                  <w:marTop w:val="0"/>
                  <w:marBottom w:val="0"/>
                  <w:divBdr>
                    <w:top w:val="none" w:sz="0" w:space="0" w:color="auto"/>
                    <w:left w:val="none" w:sz="0" w:space="0" w:color="auto"/>
                    <w:bottom w:val="none" w:sz="0" w:space="0" w:color="auto"/>
                    <w:right w:val="none" w:sz="0" w:space="0" w:color="auto"/>
                  </w:divBdr>
                  <w:divsChild>
                    <w:div w:id="651374765">
                      <w:marLeft w:val="0"/>
                      <w:marRight w:val="0"/>
                      <w:marTop w:val="0"/>
                      <w:marBottom w:val="0"/>
                      <w:divBdr>
                        <w:top w:val="none" w:sz="0" w:space="0" w:color="auto"/>
                        <w:left w:val="none" w:sz="0" w:space="0" w:color="auto"/>
                        <w:bottom w:val="none" w:sz="0" w:space="0" w:color="auto"/>
                        <w:right w:val="none" w:sz="0" w:space="0" w:color="auto"/>
                      </w:divBdr>
                    </w:div>
                  </w:divsChild>
                </w:div>
                <w:div w:id="2059547448">
                  <w:marLeft w:val="0"/>
                  <w:marRight w:val="0"/>
                  <w:marTop w:val="0"/>
                  <w:marBottom w:val="0"/>
                  <w:divBdr>
                    <w:top w:val="none" w:sz="0" w:space="0" w:color="auto"/>
                    <w:left w:val="none" w:sz="0" w:space="0" w:color="auto"/>
                    <w:bottom w:val="none" w:sz="0" w:space="0" w:color="auto"/>
                    <w:right w:val="none" w:sz="0" w:space="0" w:color="auto"/>
                  </w:divBdr>
                  <w:divsChild>
                    <w:div w:id="7719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f.org.au/pci-survey-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f.org.au/pci-surve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2E65D08B09249AA86126C2E73A37B" ma:contentTypeVersion="12" ma:contentTypeDescription="Create a new document." ma:contentTypeScope="" ma:versionID="a0a0183b4adf56155a7fa952db5a2b82">
  <xsd:schema xmlns:xsd="http://www.w3.org/2001/XMLSchema" xmlns:xs="http://www.w3.org/2001/XMLSchema" xmlns:p="http://schemas.microsoft.com/office/2006/metadata/properties" xmlns:ns2="4a1a83cc-3c6f-4aee-82c9-1f387113e2a2" xmlns:ns3="34cf360f-731d-432b-9770-478939b3819a" targetNamespace="http://schemas.microsoft.com/office/2006/metadata/properties" ma:root="true" ma:fieldsID="0583477c9ba9792b8a2ce23808dae823" ns2:_="" ns3:_="">
    <xsd:import namespace="4a1a83cc-3c6f-4aee-82c9-1f387113e2a2"/>
    <xsd:import namespace="34cf360f-731d-432b-9770-478939b381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a83cc-3c6f-4aee-82c9-1f387113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f360f-731d-432b-9770-478939b381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4cf360f-731d-432b-9770-478939b3819a">
      <UserInfo>
        <DisplayName>ACL_Hub</DisplayName>
        <AccountId>133</AccountId>
        <AccountType/>
      </UserInfo>
      <UserInfo>
        <DisplayName>ACL_Full_Access</DisplayName>
        <AccountId>132</AccountId>
        <AccountType/>
      </UserInfo>
    </SharedWithUsers>
  </documentManagement>
</p:properties>
</file>

<file path=customXml/itemProps1.xml><?xml version="1.0" encoding="utf-8"?>
<ds:datastoreItem xmlns:ds="http://schemas.openxmlformats.org/officeDocument/2006/customXml" ds:itemID="{5291D9CA-AEBB-44E5-BC4A-D46C7E692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a83cc-3c6f-4aee-82c9-1f387113e2a2"/>
    <ds:schemaRef ds:uri="34cf360f-731d-432b-9770-478939b3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E47F2-509A-443A-82A2-5545F9179EAD}">
  <ds:schemaRefs>
    <ds:schemaRef ds:uri="http://schemas.microsoft.com/sharepoint/v3/contenttype/forms"/>
  </ds:schemaRefs>
</ds:datastoreItem>
</file>

<file path=customXml/itemProps3.xml><?xml version="1.0" encoding="utf-8"?>
<ds:datastoreItem xmlns:ds="http://schemas.openxmlformats.org/officeDocument/2006/customXml" ds:itemID="{2C04C276-EF4D-4918-9533-4C23C620ADCD}">
  <ds:schemaRefs>
    <ds:schemaRef ds:uri="http://schemas.openxmlformats.org/officeDocument/2006/bibliography"/>
  </ds:schemaRefs>
</ds:datastoreItem>
</file>

<file path=customXml/itemProps4.xml><?xml version="1.0" encoding="utf-8"?>
<ds:datastoreItem xmlns:ds="http://schemas.openxmlformats.org/officeDocument/2006/customXml" ds:itemID="{33AF7655-7281-446C-AA17-E3DBDF1EF650}">
  <ds:schemaRefs>
    <ds:schemaRef ds:uri="http://schemas.microsoft.com/office/2006/documentManagement/types"/>
    <ds:schemaRef ds:uri="http://purl.org/dc/elements/1.1/"/>
    <ds:schemaRef ds:uri="http://purl.org/dc/dcmitype/"/>
    <ds:schemaRef ds:uri="34cf360f-731d-432b-9770-478939b3819a"/>
    <ds:schemaRef ds:uri="http://purl.org/dc/terms/"/>
    <ds:schemaRef ds:uri="http://schemas.microsoft.com/office/infopath/2007/PartnerControls"/>
    <ds:schemaRef ds:uri="http://www.w3.org/XML/1998/namespace"/>
    <ds:schemaRef ds:uri="http://schemas.openxmlformats.org/package/2006/metadata/core-properties"/>
    <ds:schemaRef ds:uri="4a1a83cc-3c6f-4aee-82c9-1f387113e2a2"/>
    <ds:schemaRef ds:uri="http://schemas.microsoft.com/office/2006/metadata/propertie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TotalTime>
  <Pages>14</Pages>
  <Words>6700</Words>
  <Characters>38194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44805</CharactersWithSpaces>
  <SharedDoc>false</SharedDoc>
  <HLinks>
    <vt:vector size="12" baseType="variant">
      <vt:variant>
        <vt:i4>1048657</vt:i4>
      </vt:variant>
      <vt:variant>
        <vt:i4>3</vt:i4>
      </vt:variant>
      <vt:variant>
        <vt:i4>0</vt:i4>
      </vt:variant>
      <vt:variant>
        <vt:i4>5</vt:i4>
      </vt:variant>
      <vt:variant>
        <vt:lpwstr>https://adf.org.au/pci-survey-resources/</vt:lpwstr>
      </vt:variant>
      <vt:variant>
        <vt:lpwstr/>
      </vt:variant>
      <vt:variant>
        <vt:i4>1048657</vt:i4>
      </vt:variant>
      <vt:variant>
        <vt:i4>0</vt:i4>
      </vt:variant>
      <vt:variant>
        <vt:i4>0</vt:i4>
      </vt:variant>
      <vt:variant>
        <vt:i4>5</vt:i4>
      </vt:variant>
      <vt:variant>
        <vt:lpwstr>https://adf.org.au/pci-survey-resources/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Ward</dc:creator>
  <cp:keywords/>
  <dc:description/>
  <cp:lastModifiedBy>Bianca White</cp:lastModifiedBy>
  <cp:revision>2</cp:revision>
  <dcterms:created xsi:type="dcterms:W3CDTF">2020-11-20T23:44:00Z</dcterms:created>
  <dcterms:modified xsi:type="dcterms:W3CDTF">2020-11-20T23:44:00Z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0x0101005132E65D08B09249AA86126C2E73A37B</vt:lpwstr>
  </property>
</Properties>
</file>